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254" w:rsidRDefault="00103254" w:rsidP="00103254">
      <w:pPr>
        <w:pStyle w:val="affffff5"/>
        <w:framePr w:wrap="around"/>
      </w:pPr>
      <w:r w:rsidRPr="00103254">
        <w:rPr>
          <w:rFonts w:ascii="Times New Roman"/>
        </w:rPr>
        <w:t>ICS</w:t>
      </w:r>
      <w:r>
        <w:rPr>
          <w:rFonts w:hAnsi="黑体"/>
        </w:rP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Pr>
          <w:rFonts w:hint="eastAsia"/>
        </w:rPr>
        <w:t>29.120.60</w:t>
      </w:r>
      <w:r>
        <w:fldChar w:fldCharType="end"/>
      </w:r>
      <w:bookmarkEnd w:id="0"/>
    </w:p>
    <w:p w:rsidR="00103254" w:rsidRDefault="00103254" w:rsidP="00103254">
      <w:pPr>
        <w:pStyle w:val="affffff5"/>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K31</w:t>
      </w:r>
      <w:r>
        <w:fldChar w:fldCharType="end"/>
      </w:r>
      <w:bookmarkEnd w:id="1"/>
    </w:p>
    <w:p w:rsidR="00103254" w:rsidRDefault="00986B67" w:rsidP="00103254">
      <w:pPr>
        <w:pStyle w:val="afff6"/>
        <w:framePr w:wrap="around"/>
      </w:pPr>
      <w:r>
        <w:rPr>
          <w:noProof/>
        </w:rPr>
        <w:drawing>
          <wp:inline distT="0" distB="0" distL="0" distR="0">
            <wp:extent cx="1438275" cy="723900"/>
            <wp:effectExtent l="19050" t="0" r="952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8" cstate="print"/>
                    <a:srcRect/>
                    <a:stretch>
                      <a:fillRect/>
                    </a:stretch>
                  </pic:blipFill>
                  <pic:spPr bwMode="auto">
                    <a:xfrm>
                      <a:off x="0" y="0"/>
                      <a:ext cx="1438275" cy="723900"/>
                    </a:xfrm>
                    <a:prstGeom prst="rect">
                      <a:avLst/>
                    </a:prstGeom>
                    <a:noFill/>
                    <a:ln w="9525">
                      <a:noFill/>
                      <a:miter lim="800000"/>
                      <a:headEnd/>
                      <a:tailEnd/>
                    </a:ln>
                  </pic:spPr>
                </pic:pic>
              </a:graphicData>
            </a:graphic>
          </wp:inline>
        </w:drawing>
      </w:r>
    </w:p>
    <w:p w:rsidR="00103254" w:rsidRDefault="00103254" w:rsidP="00103254">
      <w:pPr>
        <w:pStyle w:val="afff7"/>
        <w:framePr w:wrap="around"/>
      </w:pPr>
      <w:r>
        <w:rPr>
          <w:rFonts w:hint="eastAsia"/>
        </w:rPr>
        <w:t>中华人民共和国国家标准</w:t>
      </w:r>
    </w:p>
    <w:p w:rsidR="00103254" w:rsidRDefault="00103254" w:rsidP="00103254">
      <w:pPr>
        <w:pStyle w:val="20"/>
        <w:framePr w:wrap="around"/>
      </w:pPr>
      <w:r w:rsidRPr="00103254">
        <w:rPr>
          <w:rFonts w:ascii="Times New Roman"/>
        </w:rPr>
        <w:t>GB/T</w:t>
      </w:r>
      <w:r>
        <w:rPr>
          <w:rFonts w:ascii="Times New Roman"/>
        </w:rPr>
        <w:t xml:space="preserve"> </w:t>
      </w:r>
      <w:r>
        <w:fldChar w:fldCharType="begin">
          <w:ffData>
            <w:name w:val="StdNo1"/>
            <w:enabled/>
            <w:calcOnExit w:val="0"/>
            <w:textInput>
              <w:default w:val="XXXXX"/>
            </w:textInput>
          </w:ffData>
        </w:fldChar>
      </w:r>
      <w:bookmarkStart w:id="2" w:name="StdNo1"/>
      <w:r>
        <w:instrText xml:space="preserve"> FORMTEXT </w:instrText>
      </w:r>
      <w:r>
        <w:fldChar w:fldCharType="separate"/>
      </w:r>
      <w:r>
        <w:t>2</w:t>
      </w:r>
      <w:r>
        <w:rPr>
          <w:rFonts w:hint="eastAsia"/>
        </w:rPr>
        <w:t>4274</w:t>
      </w:r>
      <w:r>
        <w:fldChar w:fldCharType="end"/>
      </w:r>
      <w:bookmarkEnd w:id="2"/>
      <w:r>
        <w:t>—</w:t>
      </w:r>
      <w:r>
        <w:fldChar w:fldCharType="begin">
          <w:ffData>
            <w:name w:val="StdNo2"/>
            <w:enabled/>
            <w:calcOnExit w:val="0"/>
            <w:textInput>
              <w:default w:val="XXXX"/>
              <w:maxLength w:val="4"/>
            </w:textInput>
          </w:ffData>
        </w:fldChar>
      </w:r>
      <w:bookmarkStart w:id="3" w:name="StdNo2"/>
      <w:r>
        <w:instrText xml:space="preserve"> FORMTEXT </w:instrText>
      </w:r>
      <w:r>
        <w:fldChar w:fldCharType="separate"/>
      </w:r>
      <w:r>
        <w:rPr>
          <w:noProof/>
        </w:rPr>
        <w:t>XXXX</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103254" w:rsidTr="00D761A5">
        <w:tc>
          <w:tcPr>
            <w:tcW w:w="9356" w:type="dxa"/>
            <w:tcBorders>
              <w:top w:val="nil"/>
              <w:left w:val="nil"/>
              <w:bottom w:val="nil"/>
              <w:right w:val="nil"/>
            </w:tcBorders>
            <w:shd w:val="clear" w:color="auto" w:fill="auto"/>
          </w:tcPr>
          <w:p w:rsidR="00103254" w:rsidRDefault="00103254" w:rsidP="00103254">
            <w:pPr>
              <w:pStyle w:val="affff1"/>
              <w:framePr w:wrap="around"/>
            </w:pPr>
            <w:r>
              <w:rPr>
                <w:noProof/>
              </w:rPr>
              <w:pict>
                <v:rect id="DT" o:spid="_x0000_s1036" style="position:absolute;left:0;text-align:left;margin-left:372.8pt;margin-top:2.7pt;width:90pt;height:18pt;z-index:-251663360" stroked="f"/>
              </w:pict>
            </w:r>
            <w:r>
              <w:fldChar w:fldCharType="begin">
                <w:ffData>
                  <w:name w:val="DT"/>
                  <w:enabled/>
                  <w:calcOnExit w:val="0"/>
                  <w:entryMacro w:val="ShowHelp4"/>
                  <w:textInput/>
                </w:ffData>
              </w:fldChar>
            </w:r>
            <w:bookmarkStart w:id="4" w:name="DT"/>
            <w:r>
              <w:instrText xml:space="preserve"> FORMTEXT </w:instrText>
            </w:r>
            <w:r>
              <w:fldChar w:fldCharType="separate"/>
            </w:r>
            <w:r>
              <w:rPr>
                <w:rFonts w:hint="eastAsia"/>
              </w:rPr>
              <w:t>代替</w:t>
            </w:r>
            <w:r>
              <w:t> </w:t>
            </w:r>
            <w:r>
              <w:t xml:space="preserve">GB/T </w:t>
            </w:r>
            <w:r>
              <w:rPr>
                <w:rFonts w:hint="eastAsia"/>
              </w:rPr>
              <w:t>24274-2009</w:t>
            </w:r>
            <w:r>
              <w:fldChar w:fldCharType="end"/>
            </w:r>
            <w:bookmarkEnd w:id="4"/>
          </w:p>
        </w:tc>
      </w:tr>
    </w:tbl>
    <w:p w:rsidR="00103254" w:rsidRDefault="00103254" w:rsidP="00103254">
      <w:pPr>
        <w:pStyle w:val="20"/>
        <w:framePr w:wrap="around"/>
      </w:pPr>
    </w:p>
    <w:p w:rsidR="00103254" w:rsidRDefault="00103254" w:rsidP="00103254">
      <w:pPr>
        <w:pStyle w:val="20"/>
        <w:framePr w:wrap="around"/>
      </w:pPr>
    </w:p>
    <w:p w:rsidR="00103254" w:rsidRDefault="00103254" w:rsidP="00103254">
      <w:pPr>
        <w:pStyle w:val="affff2"/>
        <w:framePr w:wrap="around"/>
      </w:pPr>
      <w:r>
        <w:fldChar w:fldCharType="begin">
          <w:ffData>
            <w:name w:val="StdName"/>
            <w:enabled/>
            <w:calcOnExit w:val="0"/>
            <w:textInput>
              <w:default w:val="点击此处添加标准名称"/>
            </w:textInput>
          </w:ffData>
        </w:fldChar>
      </w:r>
      <w:bookmarkStart w:id="5" w:name="StdName"/>
      <w:r>
        <w:instrText xml:space="preserve"> FORMTEXT </w:instrText>
      </w:r>
      <w:r>
        <w:fldChar w:fldCharType="separate"/>
      </w:r>
      <w:r>
        <w:rPr>
          <w:rFonts w:hint="eastAsia"/>
        </w:rPr>
        <w:t>低压抽出式成套开关设备和控制设备</w:t>
      </w:r>
      <w:r>
        <w:fldChar w:fldCharType="end"/>
      </w:r>
      <w:bookmarkEnd w:id="5"/>
    </w:p>
    <w:p w:rsidR="00103254" w:rsidRDefault="00103254" w:rsidP="00103254">
      <w:pPr>
        <w:pStyle w:val="affff3"/>
        <w:framePr w:wrap="around"/>
      </w:pPr>
      <w:r>
        <w:fldChar w:fldCharType="begin">
          <w:ffData>
            <w:name w:val="StdEnglishName"/>
            <w:enabled/>
            <w:calcOnExit w:val="0"/>
            <w:textInput>
              <w:default w:val="点击此处添加标准英文译名"/>
            </w:textInput>
          </w:ffData>
        </w:fldChar>
      </w:r>
      <w:bookmarkStart w:id="6" w:name="StdEnglishName"/>
      <w:r>
        <w:instrText xml:space="preserve"> FORMTEXT </w:instrText>
      </w:r>
      <w:r>
        <w:fldChar w:fldCharType="separate"/>
      </w:r>
      <w:r w:rsidR="001E3184">
        <w:rPr>
          <w:rFonts w:hint="eastAsia"/>
        </w:rPr>
        <w:t>Low-voltage withdrawable switchgear and controlgear assemblies</w:t>
      </w:r>
      <w:r>
        <w:fldChar w:fldCharType="end"/>
      </w:r>
      <w:bookmarkEnd w:id="6"/>
    </w:p>
    <w:p w:rsidR="00103254" w:rsidRPr="00103254" w:rsidRDefault="00103254" w:rsidP="00103254">
      <w:pPr>
        <w:pStyle w:val="affff4"/>
        <w:framePr w:wrap="around"/>
      </w:pPr>
      <w:r>
        <w:fldChar w:fldCharType="begin">
          <w:ffData>
            <w:name w:val="YZBS"/>
            <w:enabled/>
            <w:calcOnExit w:val="0"/>
            <w:textInput>
              <w:default w:val="点击此处添加与国际标准一致性程度的标识"/>
            </w:textInput>
          </w:ffData>
        </w:fldChar>
      </w:r>
      <w:bookmarkStart w:id="7" w:name="YZBS"/>
      <w:r>
        <w:instrText xml:space="preserve"> FORMTEXT </w:instrText>
      </w:r>
      <w:r>
        <w:fldChar w:fldCharType="separate"/>
      </w:r>
      <w:r>
        <w:rPr>
          <w:rFonts w:hint="eastAsia"/>
          <w:noProof/>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103254" w:rsidTr="00D761A5">
        <w:tc>
          <w:tcPr>
            <w:tcW w:w="9855" w:type="dxa"/>
            <w:tcBorders>
              <w:top w:val="nil"/>
              <w:left w:val="nil"/>
              <w:bottom w:val="nil"/>
              <w:right w:val="nil"/>
            </w:tcBorders>
            <w:shd w:val="clear" w:color="auto" w:fill="auto"/>
          </w:tcPr>
          <w:p w:rsidR="00103254" w:rsidRDefault="00103254" w:rsidP="00103254">
            <w:pPr>
              <w:pStyle w:val="affff5"/>
              <w:framePr w:wrap="around"/>
            </w:pPr>
            <w:r>
              <w:rPr>
                <w:noProof/>
              </w:rPr>
              <w:pict>
                <v:rect id="RQ" o:spid="_x0000_s1038" style="position:absolute;left:0;text-align:left;margin-left:173.3pt;margin-top:45.15pt;width:150pt;height:20pt;z-index:-251661312" stroked="f">
                  <w10:anchorlock/>
                </v:rect>
              </w:pict>
            </w:r>
            <w:r>
              <w:rPr>
                <w:noProof/>
              </w:rPr>
              <w:pict>
                <v:rect id="LB" o:spid="_x0000_s1037" style="position:absolute;left:0;text-align:left;margin-left:193.3pt;margin-top:20.15pt;width:100pt;height:24pt;z-index:-251662336"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instrText xml:space="preserve"> FORMDROPDOWN </w:instrText>
            </w:r>
            <w:r>
              <w:fldChar w:fldCharType="end"/>
            </w:r>
            <w:bookmarkEnd w:id="8"/>
          </w:p>
        </w:tc>
      </w:tr>
      <w:tr w:rsidR="00103254" w:rsidTr="00D761A5">
        <w:tc>
          <w:tcPr>
            <w:tcW w:w="9855" w:type="dxa"/>
            <w:tcBorders>
              <w:top w:val="nil"/>
              <w:left w:val="nil"/>
              <w:bottom w:val="nil"/>
              <w:right w:val="nil"/>
            </w:tcBorders>
            <w:shd w:val="clear" w:color="auto" w:fill="auto"/>
          </w:tcPr>
          <w:p w:rsidR="00103254" w:rsidRDefault="00103254" w:rsidP="00103254">
            <w:pPr>
              <w:pStyle w:val="affff6"/>
              <w:framePr w:wrap="around"/>
            </w:pPr>
            <w:r>
              <w:fldChar w:fldCharType="begin">
                <w:ffData>
                  <w:name w:val="WCRQ"/>
                  <w:enabled/>
                  <w:calcOnExit w:val="0"/>
                  <w:textInput/>
                </w:ffData>
              </w:fldChar>
            </w:r>
            <w:bookmarkStart w:id="9" w:name="WCRQ"/>
            <w:r>
              <w:instrText xml:space="preserve"> FORMTEXT </w:instrText>
            </w:r>
            <w:r>
              <w:fldChar w:fldCharType="separate"/>
            </w:r>
            <w:r w:rsidR="00AA0ECE">
              <w:rPr>
                <w:rFonts w:hint="eastAsia"/>
              </w:rPr>
              <w:t>（本稿完成日期：）</w:t>
            </w:r>
            <w:r>
              <w:fldChar w:fldCharType="end"/>
            </w:r>
            <w:bookmarkEnd w:id="9"/>
          </w:p>
        </w:tc>
      </w:tr>
    </w:tbl>
    <w:p w:rsidR="00103254" w:rsidRDefault="00103254" w:rsidP="00103254">
      <w:pPr>
        <w:pStyle w:val="af8"/>
        <w:framePr w:wrap="around"/>
      </w:pPr>
      <w:r w:rsidRPr="00103254">
        <w:rPr>
          <w:rFonts w:ascii="黑体"/>
        </w:rPr>
        <w:fldChar w:fldCharType="begin">
          <w:ffData>
            <w:name w:val="FY"/>
            <w:enabled/>
            <w:calcOnExit w:val="0"/>
            <w:entryMacro w:val="ShowHelp8"/>
            <w:textInput>
              <w:default w:val="XXXX"/>
              <w:maxLength w:val="4"/>
            </w:textInput>
          </w:ffData>
        </w:fldChar>
      </w:r>
      <w:bookmarkStart w:id="10" w:name="FY"/>
      <w:r w:rsidRPr="00103254">
        <w:rPr>
          <w:rFonts w:ascii="黑体"/>
        </w:rPr>
        <w:instrText xml:space="preserve"> FORMTEXT </w:instrText>
      </w:r>
      <w:r w:rsidR="004E7FA4" w:rsidRPr="00103254">
        <w:rPr>
          <w:rFonts w:ascii="黑体"/>
        </w:rPr>
      </w:r>
      <w:r w:rsidRPr="00103254">
        <w:rPr>
          <w:rFonts w:ascii="黑体"/>
        </w:rPr>
        <w:fldChar w:fldCharType="separate"/>
      </w:r>
      <w:r w:rsidR="004E7FA4">
        <w:rPr>
          <w:rFonts w:ascii="黑体"/>
        </w:rPr>
        <w:t>XXXX</w:t>
      </w:r>
      <w:r w:rsidRPr="00103254">
        <w:rPr>
          <w:rFonts w:ascii="黑体"/>
        </w:rPr>
        <w:fldChar w:fldCharType="end"/>
      </w:r>
      <w:bookmarkEnd w:id="10"/>
      <w:r>
        <w:t xml:space="preserve"> </w:t>
      </w:r>
      <w:r w:rsidRPr="00103254">
        <w:rPr>
          <w:rFonts w:ascii="黑体"/>
        </w:rPr>
        <w:t>-</w:t>
      </w:r>
      <w:r>
        <w:t xml:space="preserve"> </w:t>
      </w:r>
      <w:r w:rsidRPr="00103254">
        <w:rPr>
          <w:rFonts w:ascii="黑体"/>
        </w:rPr>
        <w:fldChar w:fldCharType="begin">
          <w:ffData>
            <w:name w:val="FM"/>
            <w:enabled/>
            <w:calcOnExit w:val="0"/>
            <w:entryMacro w:val="ShowHelp8"/>
            <w:textInput>
              <w:default w:val="XX"/>
              <w:maxLength w:val="2"/>
            </w:textInput>
          </w:ffData>
        </w:fldChar>
      </w:r>
      <w:bookmarkStart w:id="11" w:name="FM"/>
      <w:r w:rsidRPr="00103254">
        <w:rPr>
          <w:rFonts w:ascii="黑体"/>
        </w:rPr>
        <w:instrText xml:space="preserve"> FORMTEXT </w:instrText>
      </w:r>
      <w:r w:rsidRPr="00103254">
        <w:rPr>
          <w:rFonts w:ascii="黑体"/>
        </w:rPr>
      </w:r>
      <w:r w:rsidRPr="00103254">
        <w:rPr>
          <w:rFonts w:ascii="黑体"/>
        </w:rPr>
        <w:fldChar w:fldCharType="separate"/>
      </w:r>
      <w:r>
        <w:rPr>
          <w:rFonts w:ascii="黑体"/>
          <w:noProof/>
        </w:rPr>
        <w:t>XX</w:t>
      </w:r>
      <w:r w:rsidRPr="00103254">
        <w:rPr>
          <w:rFonts w:ascii="黑体"/>
        </w:rPr>
        <w:fldChar w:fldCharType="end"/>
      </w:r>
      <w:bookmarkEnd w:id="11"/>
      <w:r>
        <w:t xml:space="preserve"> </w:t>
      </w:r>
      <w:r w:rsidRPr="00103254">
        <w:rPr>
          <w:rFonts w:ascii="黑体"/>
        </w:rPr>
        <w:t>-</w:t>
      </w:r>
      <w:r>
        <w:t xml:space="preserve"> </w:t>
      </w:r>
      <w:r w:rsidRPr="00103254">
        <w:rPr>
          <w:rFonts w:ascii="黑体"/>
        </w:rPr>
        <w:fldChar w:fldCharType="begin">
          <w:ffData>
            <w:name w:val="FD"/>
            <w:enabled/>
            <w:calcOnExit w:val="0"/>
            <w:entryMacro w:val="ShowHelp8"/>
            <w:textInput>
              <w:default w:val="XX"/>
              <w:maxLength w:val="2"/>
            </w:textInput>
          </w:ffData>
        </w:fldChar>
      </w:r>
      <w:bookmarkStart w:id="12" w:name="FD"/>
      <w:r w:rsidRPr="00103254">
        <w:rPr>
          <w:rFonts w:ascii="黑体"/>
        </w:rPr>
        <w:instrText xml:space="preserve"> FORMTEXT </w:instrText>
      </w:r>
      <w:r w:rsidRPr="00103254">
        <w:rPr>
          <w:rFonts w:ascii="黑体"/>
        </w:rPr>
      </w:r>
      <w:r w:rsidRPr="00103254">
        <w:rPr>
          <w:rFonts w:ascii="黑体"/>
        </w:rPr>
        <w:fldChar w:fldCharType="separate"/>
      </w:r>
      <w:r>
        <w:rPr>
          <w:rFonts w:ascii="黑体"/>
          <w:noProof/>
        </w:rPr>
        <w:t>XX</w:t>
      </w:r>
      <w:r w:rsidRPr="00103254">
        <w:rPr>
          <w:rFonts w:ascii="黑体"/>
        </w:rPr>
        <w:fldChar w:fldCharType="end"/>
      </w:r>
      <w:bookmarkEnd w:id="12"/>
      <w:r>
        <w:rPr>
          <w:rFonts w:hint="eastAsia"/>
        </w:rPr>
        <w:t>发布</w:t>
      </w:r>
      <w:r>
        <w:pict>
          <v:line id="_x0000_s1034" style="position:absolute;z-index:251651072;mso-position-horizontal-relative:text;mso-position-vertical-relative:page" from="-.05pt,728.5pt" to="481.85pt,728.5pt">
            <w10:wrap anchory="page"/>
            <w10:anchorlock/>
          </v:line>
        </w:pict>
      </w:r>
    </w:p>
    <w:p w:rsidR="00103254" w:rsidRDefault="00103254" w:rsidP="00103254">
      <w:pPr>
        <w:pStyle w:val="affffffd"/>
        <w:framePr w:wrap="around"/>
      </w:pPr>
      <w:r w:rsidRPr="00103254">
        <w:rPr>
          <w:rFonts w:ascii="黑体"/>
        </w:rPr>
        <w:fldChar w:fldCharType="begin">
          <w:ffData>
            <w:name w:val="SY"/>
            <w:enabled/>
            <w:calcOnExit w:val="0"/>
            <w:entryMacro w:val="ShowHelp9"/>
            <w:textInput>
              <w:default w:val="XXXX"/>
              <w:maxLength w:val="4"/>
            </w:textInput>
          </w:ffData>
        </w:fldChar>
      </w:r>
      <w:bookmarkStart w:id="13" w:name="SY"/>
      <w:r w:rsidRPr="00103254">
        <w:rPr>
          <w:rFonts w:ascii="黑体"/>
        </w:rPr>
        <w:instrText xml:space="preserve"> FORMTEXT </w:instrText>
      </w:r>
      <w:r w:rsidRPr="00103254">
        <w:rPr>
          <w:rFonts w:ascii="黑体"/>
        </w:rPr>
      </w:r>
      <w:r w:rsidRPr="00103254">
        <w:rPr>
          <w:rFonts w:ascii="黑体"/>
        </w:rPr>
        <w:fldChar w:fldCharType="separate"/>
      </w:r>
      <w:r>
        <w:rPr>
          <w:rFonts w:ascii="黑体"/>
          <w:noProof/>
        </w:rPr>
        <w:t>XXXX</w:t>
      </w:r>
      <w:r w:rsidRPr="00103254">
        <w:rPr>
          <w:rFonts w:ascii="黑体"/>
        </w:rPr>
        <w:fldChar w:fldCharType="end"/>
      </w:r>
      <w:bookmarkEnd w:id="13"/>
      <w:r>
        <w:t xml:space="preserve"> </w:t>
      </w:r>
      <w:r w:rsidRPr="00103254">
        <w:rPr>
          <w:rFonts w:ascii="黑体"/>
        </w:rPr>
        <w:t>-</w:t>
      </w:r>
      <w:r>
        <w:t xml:space="preserve"> </w:t>
      </w:r>
      <w:r w:rsidRPr="00103254">
        <w:rPr>
          <w:rFonts w:ascii="黑体"/>
        </w:rPr>
        <w:fldChar w:fldCharType="begin">
          <w:ffData>
            <w:name w:val="SM"/>
            <w:enabled/>
            <w:calcOnExit w:val="0"/>
            <w:entryMacro w:val="ShowHelp9"/>
            <w:textInput>
              <w:default w:val="XX"/>
              <w:maxLength w:val="2"/>
            </w:textInput>
          </w:ffData>
        </w:fldChar>
      </w:r>
      <w:bookmarkStart w:id="14" w:name="SM"/>
      <w:r w:rsidRPr="00103254">
        <w:rPr>
          <w:rFonts w:ascii="黑体"/>
        </w:rPr>
        <w:instrText xml:space="preserve"> FORMTEXT </w:instrText>
      </w:r>
      <w:r w:rsidRPr="00103254">
        <w:rPr>
          <w:rFonts w:ascii="黑体"/>
        </w:rPr>
      </w:r>
      <w:r w:rsidRPr="00103254">
        <w:rPr>
          <w:rFonts w:ascii="黑体"/>
        </w:rPr>
        <w:fldChar w:fldCharType="separate"/>
      </w:r>
      <w:r>
        <w:rPr>
          <w:rFonts w:ascii="黑体"/>
          <w:noProof/>
        </w:rPr>
        <w:t>XX</w:t>
      </w:r>
      <w:r w:rsidRPr="00103254">
        <w:rPr>
          <w:rFonts w:ascii="黑体"/>
        </w:rPr>
        <w:fldChar w:fldCharType="end"/>
      </w:r>
      <w:bookmarkEnd w:id="14"/>
      <w:r>
        <w:t xml:space="preserve"> </w:t>
      </w:r>
      <w:r w:rsidRPr="00103254">
        <w:rPr>
          <w:rFonts w:ascii="黑体"/>
        </w:rPr>
        <w:t>-</w:t>
      </w:r>
      <w:r>
        <w:t xml:space="preserve"> </w:t>
      </w:r>
      <w:r w:rsidRPr="00103254">
        <w:rPr>
          <w:rFonts w:ascii="黑体"/>
        </w:rPr>
        <w:fldChar w:fldCharType="begin">
          <w:ffData>
            <w:name w:val="SD"/>
            <w:enabled/>
            <w:calcOnExit w:val="0"/>
            <w:entryMacro w:val="ShowHelp9"/>
            <w:textInput>
              <w:default w:val="XX"/>
              <w:maxLength w:val="2"/>
            </w:textInput>
          </w:ffData>
        </w:fldChar>
      </w:r>
      <w:bookmarkStart w:id="15" w:name="SD"/>
      <w:r w:rsidRPr="00103254">
        <w:rPr>
          <w:rFonts w:ascii="黑体"/>
        </w:rPr>
        <w:instrText xml:space="preserve"> FORMTEXT </w:instrText>
      </w:r>
      <w:r w:rsidRPr="00103254">
        <w:rPr>
          <w:rFonts w:ascii="黑体"/>
        </w:rPr>
      </w:r>
      <w:r w:rsidRPr="00103254">
        <w:rPr>
          <w:rFonts w:ascii="黑体"/>
        </w:rPr>
        <w:fldChar w:fldCharType="separate"/>
      </w:r>
      <w:r>
        <w:rPr>
          <w:rFonts w:ascii="黑体"/>
          <w:noProof/>
        </w:rPr>
        <w:t>XX</w:t>
      </w:r>
      <w:r w:rsidRPr="00103254">
        <w:rPr>
          <w:rFonts w:ascii="黑体"/>
        </w:rPr>
        <w:fldChar w:fldCharType="end"/>
      </w:r>
      <w:bookmarkEnd w:id="15"/>
      <w:r>
        <w:rPr>
          <w:rFonts w:hint="eastAsia"/>
        </w:rPr>
        <w:t>实施</w:t>
      </w:r>
    </w:p>
    <w:p w:rsidR="00103254" w:rsidRDefault="00986B67" w:rsidP="00103254">
      <w:pPr>
        <w:pStyle w:val="affff"/>
        <w:framePr w:wrap="around"/>
      </w:pPr>
      <w:r>
        <w:rPr>
          <w:noProof/>
        </w:rPr>
        <w:drawing>
          <wp:inline distT="0" distB="0" distL="0" distR="0">
            <wp:extent cx="5029200" cy="714375"/>
            <wp:effectExtent l="1905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9" cstate="print"/>
                    <a:srcRect/>
                    <a:stretch>
                      <a:fillRect/>
                    </a:stretch>
                  </pic:blipFill>
                  <pic:spPr bwMode="auto">
                    <a:xfrm>
                      <a:off x="0" y="0"/>
                      <a:ext cx="5029200" cy="714375"/>
                    </a:xfrm>
                    <a:prstGeom prst="rect">
                      <a:avLst/>
                    </a:prstGeom>
                    <a:noFill/>
                    <a:ln w="9525">
                      <a:noFill/>
                      <a:miter lim="800000"/>
                      <a:headEnd/>
                      <a:tailEnd/>
                    </a:ln>
                  </pic:spPr>
                </pic:pic>
              </a:graphicData>
            </a:graphic>
          </wp:inline>
        </w:drawing>
      </w:r>
    </w:p>
    <w:p w:rsidR="00103254" w:rsidRPr="00103254" w:rsidRDefault="00103254" w:rsidP="00103254">
      <w:pPr>
        <w:pStyle w:val="affb"/>
        <w:sectPr w:rsidR="00103254" w:rsidRPr="00103254" w:rsidSect="00103254">
          <w:pgSz w:w="11906" w:h="16838" w:code="9"/>
          <w:pgMar w:top="567" w:right="850" w:bottom="1134" w:left="1418" w:header="0" w:footer="0" w:gutter="0"/>
          <w:pgNumType w:start="1"/>
          <w:cols w:space="425"/>
          <w:docGrid w:type="lines" w:linePitch="312"/>
        </w:sectPr>
      </w:pPr>
      <w:r>
        <w:pict>
          <v:line id="_x0000_s1035" style="position:absolute;left:0;text-align:left;z-index:251652096" from="-.05pt,184.25pt" to="481.85pt,184.25pt"/>
        </w:pict>
      </w:r>
    </w:p>
    <w:p w:rsidR="001E3184" w:rsidRDefault="001E3184" w:rsidP="001E3184">
      <w:pPr>
        <w:pStyle w:val="afffff7"/>
        <w:rPr>
          <w:rFonts w:hint="eastAsia"/>
        </w:rPr>
      </w:pPr>
      <w:r>
        <w:rPr>
          <w:rFonts w:hint="eastAsia"/>
        </w:rPr>
        <w:lastRenderedPageBreak/>
        <w:t>前</w:t>
      </w:r>
      <w:bookmarkStart w:id="16" w:name="BKQY"/>
      <w:r>
        <w:rPr>
          <w:rFonts w:hAnsi="黑体"/>
        </w:rPr>
        <w:t> </w:t>
      </w:r>
      <w:r>
        <w:rPr>
          <w:rFonts w:hAnsi="黑体"/>
        </w:rPr>
        <w:t> </w:t>
      </w:r>
      <w:r>
        <w:rPr>
          <w:rFonts w:hint="eastAsia"/>
        </w:rPr>
        <w:t>言</w:t>
      </w:r>
      <w:bookmarkEnd w:id="16"/>
    </w:p>
    <w:p w:rsidR="001E3184" w:rsidRPr="0034036E" w:rsidRDefault="001E3184" w:rsidP="001E3184">
      <w:pPr>
        <w:pStyle w:val="affb"/>
        <w:rPr>
          <w:rFonts w:hint="eastAsia"/>
        </w:rPr>
      </w:pPr>
      <w:r w:rsidRPr="0034036E">
        <w:rPr>
          <w:rFonts w:hint="eastAsia"/>
        </w:rPr>
        <w:t>本标准按照GB/T 1.1-2009给出的规则起草。</w:t>
      </w:r>
    </w:p>
    <w:p w:rsidR="001E3184" w:rsidRPr="0034036E" w:rsidRDefault="001E3184" w:rsidP="001E3184">
      <w:pPr>
        <w:pStyle w:val="affb"/>
        <w:rPr>
          <w:rFonts w:hint="eastAsia"/>
        </w:rPr>
      </w:pPr>
      <w:r w:rsidRPr="0034036E">
        <w:rPr>
          <w:rFonts w:hint="eastAsia"/>
        </w:rPr>
        <w:t>本标准代替</w:t>
      </w:r>
      <w:r>
        <w:rPr>
          <w:rFonts w:hint="eastAsia"/>
        </w:rPr>
        <w:t>GB/T 24274-2009</w:t>
      </w:r>
      <w:r w:rsidRPr="0034036E">
        <w:rPr>
          <w:rFonts w:hint="eastAsia"/>
        </w:rPr>
        <w:t>《低压抽出式成套开关设备和控制设备》,与</w:t>
      </w:r>
      <w:r>
        <w:rPr>
          <w:rFonts w:hint="eastAsia"/>
        </w:rPr>
        <w:t>GB/T 24274-2009</w:t>
      </w:r>
      <w:r w:rsidRPr="0034036E">
        <w:rPr>
          <w:rFonts w:hint="eastAsia"/>
        </w:rPr>
        <w:t>相比，主要技术变化如下：</w:t>
      </w:r>
    </w:p>
    <w:p w:rsidR="00464142" w:rsidRDefault="00020959" w:rsidP="00D955D5">
      <w:pPr>
        <w:pStyle w:val="affb"/>
        <w:rPr>
          <w:rFonts w:hint="eastAsia"/>
          <w:noProof w:val="0"/>
        </w:rPr>
      </w:pPr>
      <w:r>
        <w:rPr>
          <w:rFonts w:hint="eastAsia"/>
          <w:noProof w:val="0"/>
        </w:rPr>
        <w:t>——</w:t>
      </w:r>
      <w:r w:rsidR="00464142">
        <w:rPr>
          <w:rFonts w:hint="eastAsia"/>
          <w:noProof w:val="0"/>
        </w:rPr>
        <w:t>标准结构按GB 7251.1-2013重新编排；</w:t>
      </w:r>
    </w:p>
    <w:p w:rsidR="00D955D5" w:rsidRDefault="00464142" w:rsidP="00D955D5">
      <w:pPr>
        <w:pStyle w:val="affb"/>
        <w:rPr>
          <w:rFonts w:hint="eastAsia"/>
          <w:noProof w:val="0"/>
        </w:rPr>
      </w:pPr>
      <w:r>
        <w:rPr>
          <w:rFonts w:hint="eastAsia"/>
          <w:noProof w:val="0"/>
        </w:rPr>
        <w:t>——</w:t>
      </w:r>
      <w:r w:rsidR="00020959">
        <w:rPr>
          <w:rFonts w:hint="eastAsia"/>
          <w:noProof w:val="0"/>
        </w:rPr>
        <w:t>对验证方式进行修改，取消型式试验、出厂试验</w:t>
      </w:r>
      <w:r w:rsidR="00D955D5">
        <w:rPr>
          <w:rFonts w:hint="eastAsia"/>
          <w:noProof w:val="0"/>
        </w:rPr>
        <w:t>，改为设计验证、例行检验；</w:t>
      </w:r>
    </w:p>
    <w:p w:rsidR="00D955D5" w:rsidRDefault="00D955D5" w:rsidP="00D955D5">
      <w:pPr>
        <w:pStyle w:val="affb"/>
        <w:rPr>
          <w:rFonts w:hint="eastAsia"/>
          <w:noProof w:val="0"/>
        </w:rPr>
      </w:pPr>
      <w:r>
        <w:rPr>
          <w:rFonts w:hint="eastAsia"/>
          <w:noProof w:val="0"/>
        </w:rPr>
        <w:t>——冲击耐压试验按GB 7251.1-2013的要求，将每个极施加冲击耐压的次数由3次增加到5次；另外在可选择的工频电压试验和直流电压试验中，每极施加的持续时间由10ms增加至15ms～100ms之间；</w:t>
      </w:r>
    </w:p>
    <w:p w:rsidR="00D955D5" w:rsidRDefault="00D955D5" w:rsidP="00D955D5">
      <w:pPr>
        <w:pStyle w:val="affb"/>
        <w:rPr>
          <w:rFonts w:hint="eastAsia"/>
          <w:noProof w:val="0"/>
        </w:rPr>
      </w:pPr>
      <w:r>
        <w:rPr>
          <w:rFonts w:hint="eastAsia"/>
          <w:noProof w:val="0"/>
        </w:rPr>
        <w:t>——增加温升试验的方法，在验证试验的基础上增加验证比较、验证评估的方法；</w:t>
      </w:r>
    </w:p>
    <w:p w:rsidR="00D955D5" w:rsidRDefault="00D955D5" w:rsidP="00D955D5">
      <w:pPr>
        <w:pStyle w:val="affb"/>
        <w:rPr>
          <w:rFonts w:hint="eastAsia"/>
          <w:noProof w:val="0"/>
        </w:rPr>
      </w:pPr>
      <w:r>
        <w:rPr>
          <w:rFonts w:hint="eastAsia"/>
          <w:noProof w:val="0"/>
        </w:rPr>
        <w:t>——修改机械操作验证，操作次数由50次增加至200次；</w:t>
      </w:r>
    </w:p>
    <w:p w:rsidR="00020959" w:rsidRDefault="00020959" w:rsidP="00020959">
      <w:pPr>
        <w:pStyle w:val="af0"/>
        <w:rPr>
          <w:rFonts w:hint="eastAsia"/>
        </w:rPr>
      </w:pPr>
      <w:r>
        <w:rPr>
          <w:rFonts w:hint="eastAsia"/>
        </w:rPr>
        <w:t>修改介电性能中主电路和辅助电路工频耐受电压试验电压值；</w:t>
      </w:r>
    </w:p>
    <w:p w:rsidR="00D955D5" w:rsidRDefault="00D955D5" w:rsidP="00D955D5">
      <w:pPr>
        <w:pStyle w:val="affb"/>
        <w:rPr>
          <w:rFonts w:hint="eastAsia"/>
          <w:noProof w:val="0"/>
        </w:rPr>
      </w:pPr>
      <w:r>
        <w:rPr>
          <w:rFonts w:hint="eastAsia"/>
          <w:noProof w:val="0"/>
        </w:rPr>
        <w:t>——修改贮存和运输的环境温度，修改为正常使用条件下的温度。</w:t>
      </w:r>
    </w:p>
    <w:p w:rsidR="001E3184" w:rsidRPr="0034036E" w:rsidRDefault="001E3184" w:rsidP="00D955D5">
      <w:pPr>
        <w:pStyle w:val="affb"/>
        <w:rPr>
          <w:rFonts w:hint="eastAsia"/>
          <w:color w:val="000000"/>
        </w:rPr>
      </w:pPr>
      <w:r w:rsidRPr="0034036E">
        <w:rPr>
          <w:rFonts w:hint="eastAsia"/>
        </w:rPr>
        <w:t>本标准由中国</w:t>
      </w:r>
      <w:r>
        <w:rPr>
          <w:rFonts w:hint="eastAsia"/>
        </w:rPr>
        <w:t>电器工业协会</w:t>
      </w:r>
      <w:r w:rsidRPr="0034036E">
        <w:rPr>
          <w:rFonts w:hint="eastAsia"/>
        </w:rPr>
        <w:t>提出</w:t>
      </w:r>
      <w:r w:rsidRPr="0034036E">
        <w:rPr>
          <w:rFonts w:hint="eastAsia"/>
          <w:color w:val="000000"/>
        </w:rPr>
        <w:t>。</w:t>
      </w:r>
    </w:p>
    <w:p w:rsidR="001E3184" w:rsidRPr="0034036E" w:rsidRDefault="001E3184" w:rsidP="001E3184">
      <w:pPr>
        <w:pStyle w:val="affb"/>
        <w:rPr>
          <w:rFonts w:hint="eastAsia"/>
          <w:color w:val="000000"/>
        </w:rPr>
      </w:pPr>
      <w:r w:rsidRPr="0034036E">
        <w:rPr>
          <w:rFonts w:hint="eastAsia"/>
          <w:color w:val="000000"/>
        </w:rPr>
        <w:t>本标准由全国低压成套开关设备和控制设备标准化技术委员会(SAC/TC 266)归口。</w:t>
      </w:r>
    </w:p>
    <w:p w:rsidR="001E3184" w:rsidRPr="0034036E" w:rsidRDefault="001E3184" w:rsidP="001E3184">
      <w:pPr>
        <w:pStyle w:val="affb"/>
        <w:rPr>
          <w:rFonts w:hint="eastAsia"/>
          <w:color w:val="000000"/>
        </w:rPr>
      </w:pPr>
      <w:r w:rsidRPr="0034036E">
        <w:rPr>
          <w:rFonts w:hint="eastAsia"/>
          <w:color w:val="000000"/>
        </w:rPr>
        <w:t>本标准起草单位：</w:t>
      </w:r>
      <w:r w:rsidRPr="002B1102">
        <w:rPr>
          <w:rFonts w:hint="eastAsia"/>
          <w:color w:val="000000"/>
        </w:rPr>
        <w:t>天津电气科学研究院有限公司、天津天传电控配电有限公司、国家电控配电设备质量监督检验中心（天津天传电控设备检测有限公司）</w:t>
      </w:r>
      <w:r>
        <w:rPr>
          <w:rFonts w:hint="eastAsia"/>
          <w:color w:val="000000"/>
        </w:rPr>
        <w:t>……。</w:t>
      </w:r>
    </w:p>
    <w:p w:rsidR="001E3184" w:rsidRPr="0034036E" w:rsidRDefault="001E3184" w:rsidP="001E3184">
      <w:pPr>
        <w:pStyle w:val="affb"/>
        <w:rPr>
          <w:rFonts w:hint="eastAsia"/>
        </w:rPr>
      </w:pPr>
      <w:r w:rsidRPr="0034036E">
        <w:rPr>
          <w:rFonts w:hint="eastAsia"/>
        </w:rPr>
        <w:t>本标准主要起草人：</w:t>
      </w:r>
      <w:r>
        <w:rPr>
          <w:rFonts w:hint="eastAsia"/>
        </w:rPr>
        <w:t>……</w:t>
      </w:r>
      <w:r w:rsidRPr="0034036E">
        <w:rPr>
          <w:rFonts w:hint="eastAsia"/>
        </w:rPr>
        <w:t>。</w:t>
      </w:r>
    </w:p>
    <w:p w:rsidR="001E3184" w:rsidRPr="0034036E" w:rsidRDefault="001E3184" w:rsidP="001E3184">
      <w:pPr>
        <w:pStyle w:val="affb"/>
        <w:rPr>
          <w:rFonts w:hint="eastAsia"/>
          <w:sz w:val="24"/>
        </w:rPr>
      </w:pPr>
      <w:r w:rsidRPr="0034036E">
        <w:rPr>
          <w:rFonts w:hint="eastAsia"/>
        </w:rPr>
        <w:t>本标准所代替标准的历次版本发布情况为：</w:t>
      </w:r>
    </w:p>
    <w:p w:rsidR="001E3184" w:rsidRPr="001E3184" w:rsidRDefault="00D579CA" w:rsidP="001E3184">
      <w:pPr>
        <w:pStyle w:val="affb"/>
        <w:rPr>
          <w:rFonts w:hint="eastAsia"/>
        </w:rPr>
      </w:pPr>
      <w:r>
        <w:rPr>
          <w:rFonts w:hint="eastAsia"/>
        </w:rPr>
        <w:t>GB/T 24274</w:t>
      </w:r>
      <w:r w:rsidR="001E3184" w:rsidRPr="0034036E">
        <w:rPr>
          <w:rFonts w:hint="eastAsia"/>
        </w:rPr>
        <w:t>-200</w:t>
      </w:r>
      <w:r>
        <w:rPr>
          <w:rFonts w:hint="eastAsia"/>
        </w:rPr>
        <w:t>9</w:t>
      </w:r>
      <w:r w:rsidR="001E3184" w:rsidRPr="0034036E">
        <w:rPr>
          <w:rFonts w:hint="eastAsia"/>
        </w:rPr>
        <w:t>。</w:t>
      </w:r>
    </w:p>
    <w:p w:rsidR="001E3184" w:rsidRPr="001E3184" w:rsidRDefault="001E3184" w:rsidP="001E3184">
      <w:pPr>
        <w:pStyle w:val="affb"/>
        <w:sectPr w:rsidR="001E3184" w:rsidRPr="001E3184" w:rsidSect="001E3184">
          <w:headerReference w:type="default" r:id="rId10"/>
          <w:footerReference w:type="default" r:id="rId11"/>
          <w:pgSz w:w="11906" w:h="16838" w:code="9"/>
          <w:pgMar w:top="567" w:right="1134" w:bottom="1134" w:left="1418" w:header="1418" w:footer="1134" w:gutter="0"/>
          <w:pgNumType w:fmt="upperRoman" w:start="1"/>
          <w:cols w:space="425"/>
          <w:formProt w:val="0"/>
          <w:docGrid w:type="lines" w:linePitch="312"/>
        </w:sectPr>
      </w:pPr>
    </w:p>
    <w:p w:rsidR="00F34B99" w:rsidRDefault="00103254" w:rsidP="00103254">
      <w:pPr>
        <w:pStyle w:val="affe"/>
        <w:rPr>
          <w:rFonts w:hint="eastAsia"/>
        </w:rPr>
      </w:pPr>
      <w:r>
        <w:rPr>
          <w:rFonts w:hint="eastAsia"/>
        </w:rPr>
        <w:lastRenderedPageBreak/>
        <w:t>低</w:t>
      </w:r>
      <w:bookmarkStart w:id="17" w:name="StandardName"/>
      <w:r>
        <w:rPr>
          <w:rFonts w:hint="eastAsia"/>
        </w:rPr>
        <w:t>压抽出式成套开关设备和控制设备</w:t>
      </w:r>
      <w:bookmarkEnd w:id="17"/>
    </w:p>
    <w:p w:rsidR="00F34B99" w:rsidRDefault="00F34B99" w:rsidP="000C6B05">
      <w:pPr>
        <w:pStyle w:val="a9"/>
        <w:rPr>
          <w:rFonts w:hint="eastAsia"/>
        </w:rPr>
      </w:pPr>
      <w:r>
        <w:rPr>
          <w:rFonts w:hint="eastAsia"/>
        </w:rPr>
        <w:t>范围</w:t>
      </w:r>
    </w:p>
    <w:p w:rsidR="00D579CA" w:rsidRDefault="00D579CA" w:rsidP="00D579CA">
      <w:pPr>
        <w:pStyle w:val="affb"/>
        <w:rPr>
          <w:rFonts w:hint="eastAsia"/>
          <w:color w:val="000000"/>
        </w:rPr>
      </w:pPr>
      <w:r>
        <w:rPr>
          <w:rFonts w:hint="eastAsia"/>
        </w:rPr>
        <w:t>本标准规定了低压抽出式成套开关设备和控制设备（以下简称成套设备）的术语和定义、分类、</w:t>
      </w:r>
      <w:r>
        <w:rPr>
          <w:rFonts w:hint="eastAsia"/>
          <w:color w:val="000000"/>
        </w:rPr>
        <w:t>使用条件</w:t>
      </w:r>
      <w:bookmarkStart w:id="18" w:name="OLE_LINK1"/>
      <w:bookmarkStart w:id="19" w:name="OLE_LINK2"/>
      <w:r w:rsidR="00380ED0">
        <w:rPr>
          <w:rFonts w:hint="eastAsia"/>
          <w:color w:val="000000"/>
        </w:rPr>
        <w:t>、技术要求和</w:t>
      </w:r>
      <w:r w:rsidR="00F84F2F">
        <w:rPr>
          <w:rFonts w:hint="eastAsia"/>
          <w:color w:val="000000"/>
        </w:rPr>
        <w:t>验证</w:t>
      </w:r>
      <w:r w:rsidR="0028485D">
        <w:rPr>
          <w:rFonts w:hint="eastAsia"/>
          <w:color w:val="000000"/>
        </w:rPr>
        <w:t>要求</w:t>
      </w:r>
      <w:r>
        <w:rPr>
          <w:rFonts w:hAnsi="宋体" w:hint="eastAsia"/>
          <w:color w:val="000000"/>
        </w:rPr>
        <w:t>等</w:t>
      </w:r>
      <w:bookmarkEnd w:id="18"/>
      <w:bookmarkEnd w:id="19"/>
      <w:r>
        <w:rPr>
          <w:rFonts w:hint="eastAsia"/>
          <w:color w:val="000000"/>
        </w:rPr>
        <w:t>。</w:t>
      </w:r>
    </w:p>
    <w:p w:rsidR="00F34B99" w:rsidRDefault="00D579CA" w:rsidP="00F34B99">
      <w:pPr>
        <w:pStyle w:val="affb"/>
        <w:rPr>
          <w:rFonts w:hint="eastAsia"/>
        </w:rPr>
      </w:pPr>
      <w:r>
        <w:rPr>
          <w:rFonts w:hint="eastAsia"/>
        </w:rPr>
        <w:t>本标准适用于固定安装在户内正常使用条件下，额定电压交流不超过1 000V，</w:t>
      </w:r>
      <w:r>
        <w:rPr>
          <w:rFonts w:hint="eastAsia"/>
          <w:color w:val="000000"/>
        </w:rPr>
        <w:t>直流不超过1 500V，</w:t>
      </w:r>
      <w:bookmarkStart w:id="20" w:name="OLE_LINK3"/>
      <w:bookmarkStart w:id="21" w:name="OLE_LINK4"/>
      <w:r w:rsidR="00380ED0">
        <w:rPr>
          <w:rFonts w:hint="eastAsia"/>
        </w:rPr>
        <w:t>用于</w:t>
      </w:r>
      <w:r>
        <w:rPr>
          <w:rFonts w:hint="eastAsia"/>
        </w:rPr>
        <w:t>电能分配及电动机控制的抽出式成套开关设备和控制设备。</w:t>
      </w:r>
      <w:bookmarkEnd w:id="20"/>
      <w:bookmarkEnd w:id="21"/>
    </w:p>
    <w:p w:rsidR="00F34B99" w:rsidRDefault="00F34B99" w:rsidP="00F34B99">
      <w:pPr>
        <w:pStyle w:val="a9"/>
        <w:rPr>
          <w:rFonts w:hint="eastAsia"/>
        </w:rPr>
      </w:pPr>
      <w:r>
        <w:rPr>
          <w:rFonts w:hint="eastAsia"/>
        </w:rPr>
        <w:t>规范性引用文件</w:t>
      </w:r>
    </w:p>
    <w:p w:rsidR="00F34B99" w:rsidRDefault="004B1BBC" w:rsidP="00F34B99">
      <w:pPr>
        <w:pStyle w:val="affb"/>
        <w:rPr>
          <w:rFonts w:hint="eastAsia"/>
        </w:rPr>
      </w:pPr>
      <w:r>
        <w:rPr>
          <w:rFonts w:hint="eastAsia"/>
        </w:rPr>
        <w:t>下列文件对于本文件的应用是必不可少的。凡是注日期的引用文件，仅</w:t>
      </w:r>
      <w:r w:rsidR="00F34B99">
        <w:rPr>
          <w:rFonts w:hint="eastAsia"/>
        </w:rPr>
        <w:t>注日期的版本适用于本文件。凡是不注日期的引用文件，其最新版本（包括所有的修改单）适用于本文件。</w:t>
      </w:r>
    </w:p>
    <w:p w:rsidR="004F1ADC" w:rsidRPr="00144D33" w:rsidRDefault="004F1ADC" w:rsidP="004F1ADC">
      <w:pPr>
        <w:pStyle w:val="affb"/>
        <w:rPr>
          <w:color w:val="000000"/>
        </w:rPr>
      </w:pPr>
      <w:r w:rsidRPr="00144D33">
        <w:rPr>
          <w:color w:val="000000"/>
        </w:rPr>
        <w:t>GB/T 762-2002</w:t>
      </w:r>
      <w:r w:rsidR="00A8106B">
        <w:rPr>
          <w:rFonts w:hint="eastAsia"/>
          <w:color w:val="000000"/>
        </w:rPr>
        <w:t xml:space="preserve"> </w:t>
      </w:r>
      <w:r w:rsidR="00A8106B" w:rsidRPr="00A8106B">
        <w:rPr>
          <w:rFonts w:hint="eastAsia"/>
          <w:color w:val="000000"/>
        </w:rPr>
        <w:t>标准电流等级</w:t>
      </w:r>
    </w:p>
    <w:p w:rsidR="004F1ADC" w:rsidRPr="00144D33" w:rsidRDefault="004F1ADC" w:rsidP="004F1ADC">
      <w:pPr>
        <w:pStyle w:val="affb"/>
        <w:rPr>
          <w:color w:val="000000"/>
        </w:rPr>
      </w:pPr>
      <w:r w:rsidRPr="00144D33">
        <w:rPr>
          <w:color w:val="000000"/>
        </w:rPr>
        <w:t>GB/T 4025</w:t>
      </w:r>
      <w:r w:rsidR="00A8106B">
        <w:rPr>
          <w:rFonts w:hint="eastAsia"/>
          <w:color w:val="000000"/>
        </w:rPr>
        <w:t xml:space="preserve"> </w:t>
      </w:r>
      <w:r w:rsidR="00A8106B" w:rsidRPr="00A8106B">
        <w:rPr>
          <w:rFonts w:hint="eastAsia"/>
          <w:color w:val="000000"/>
        </w:rPr>
        <w:t>人机界面标志标识的基本和安全规则 指示器和操作器件的编码规则</w:t>
      </w:r>
    </w:p>
    <w:p w:rsidR="004F1ADC" w:rsidRPr="00144D33" w:rsidRDefault="004F1ADC" w:rsidP="004F1ADC">
      <w:pPr>
        <w:pStyle w:val="affb"/>
        <w:rPr>
          <w:color w:val="000000"/>
        </w:rPr>
      </w:pPr>
      <w:r w:rsidRPr="00144D33">
        <w:rPr>
          <w:color w:val="000000"/>
        </w:rPr>
        <w:t>GB/T 4026</w:t>
      </w:r>
      <w:r w:rsidR="00A8106B">
        <w:rPr>
          <w:rFonts w:hint="eastAsia"/>
          <w:color w:val="000000"/>
        </w:rPr>
        <w:t xml:space="preserve"> </w:t>
      </w:r>
      <w:r w:rsidR="00A8106B" w:rsidRPr="00A8106B">
        <w:rPr>
          <w:rFonts w:hint="eastAsia"/>
          <w:color w:val="000000"/>
        </w:rPr>
        <w:t>人机界面标志标识的基本和安全规则 设备端子和导体终端的标识</w:t>
      </w:r>
    </w:p>
    <w:p w:rsidR="004F1ADC" w:rsidRPr="00144D33" w:rsidRDefault="004F1ADC" w:rsidP="004F1ADC">
      <w:pPr>
        <w:pStyle w:val="affb"/>
        <w:rPr>
          <w:color w:val="000000"/>
        </w:rPr>
      </w:pPr>
      <w:r w:rsidRPr="00144D33">
        <w:rPr>
          <w:color w:val="000000"/>
        </w:rPr>
        <w:t>GB/T 4205</w:t>
      </w:r>
      <w:r w:rsidR="00A8106B">
        <w:rPr>
          <w:rFonts w:hint="eastAsia"/>
          <w:color w:val="000000"/>
        </w:rPr>
        <w:t xml:space="preserve"> </w:t>
      </w:r>
      <w:r w:rsidR="00A8106B" w:rsidRPr="00A8106B">
        <w:rPr>
          <w:rFonts w:hint="eastAsia"/>
          <w:color w:val="000000"/>
        </w:rPr>
        <w:t>人机界面标志标识的基本和安全规则 操作规则</w:t>
      </w:r>
    </w:p>
    <w:p w:rsidR="004F1ADC" w:rsidRPr="00144D33" w:rsidRDefault="004F1ADC" w:rsidP="004F1ADC">
      <w:pPr>
        <w:pStyle w:val="affb"/>
        <w:rPr>
          <w:color w:val="000000"/>
        </w:rPr>
      </w:pPr>
      <w:r w:rsidRPr="00144D33">
        <w:rPr>
          <w:color w:val="000000"/>
        </w:rPr>
        <w:t>GB/T 4208</w:t>
      </w:r>
      <w:r w:rsidR="00A8106B">
        <w:rPr>
          <w:rFonts w:hint="eastAsia"/>
          <w:color w:val="000000"/>
        </w:rPr>
        <w:t xml:space="preserve"> </w:t>
      </w:r>
      <w:r w:rsidR="00A8106B" w:rsidRPr="00A8106B">
        <w:rPr>
          <w:rFonts w:hint="eastAsia"/>
          <w:color w:val="000000"/>
        </w:rPr>
        <w:t>外壳防护等级（IP代码）</w:t>
      </w:r>
    </w:p>
    <w:p w:rsidR="004F1ADC" w:rsidRPr="00144D33" w:rsidRDefault="004F1ADC" w:rsidP="004F1ADC">
      <w:pPr>
        <w:pStyle w:val="affb"/>
        <w:rPr>
          <w:color w:val="000000"/>
        </w:rPr>
      </w:pPr>
      <w:r w:rsidRPr="00144D33">
        <w:rPr>
          <w:color w:val="000000"/>
        </w:rPr>
        <w:t>GB/T 5169.5</w:t>
      </w:r>
      <w:r w:rsidR="00A8106B">
        <w:rPr>
          <w:rFonts w:hint="eastAsia"/>
          <w:color w:val="000000"/>
        </w:rPr>
        <w:t xml:space="preserve"> </w:t>
      </w:r>
      <w:r w:rsidR="00A8106B" w:rsidRPr="00A8106B">
        <w:rPr>
          <w:rFonts w:hint="eastAsia"/>
          <w:color w:val="000000"/>
        </w:rPr>
        <w:t>电工电子产品着火危险试验 第5部分：试验火焰 针焰试验方法 装置、确认试验方法和导则</w:t>
      </w:r>
    </w:p>
    <w:p w:rsidR="004F1ADC" w:rsidRDefault="00144D33" w:rsidP="00144D33">
      <w:pPr>
        <w:pStyle w:val="affb"/>
        <w:rPr>
          <w:rFonts w:hint="eastAsia"/>
          <w:color w:val="000000"/>
        </w:rPr>
      </w:pPr>
      <w:r w:rsidRPr="00144D33">
        <w:rPr>
          <w:rFonts w:hint="eastAsia"/>
          <w:color w:val="000000"/>
        </w:rPr>
        <w:t>GB/T 7251.1-2013</w:t>
      </w:r>
      <w:r w:rsidR="00A8106B">
        <w:rPr>
          <w:rFonts w:hint="eastAsia"/>
          <w:color w:val="000000"/>
        </w:rPr>
        <w:t xml:space="preserve"> </w:t>
      </w:r>
      <w:r w:rsidR="00A8106B" w:rsidRPr="00A8106B">
        <w:rPr>
          <w:rFonts w:hint="eastAsia"/>
          <w:color w:val="000000"/>
        </w:rPr>
        <w:t>低压成套开关设备和控制设备 第1部分:总则</w:t>
      </w:r>
    </w:p>
    <w:p w:rsidR="00144D33" w:rsidRPr="00144D33" w:rsidRDefault="00144D33" w:rsidP="00144D33">
      <w:pPr>
        <w:pStyle w:val="affb"/>
        <w:rPr>
          <w:rFonts w:hint="eastAsia"/>
          <w:color w:val="000000"/>
        </w:rPr>
      </w:pPr>
      <w:r w:rsidRPr="00144D33">
        <w:rPr>
          <w:rFonts w:hint="eastAsia"/>
          <w:color w:val="000000"/>
        </w:rPr>
        <w:t>GB/T 7251.12-2013</w:t>
      </w:r>
      <w:r w:rsidR="00A8106B">
        <w:rPr>
          <w:rFonts w:hint="eastAsia"/>
          <w:color w:val="000000"/>
        </w:rPr>
        <w:t xml:space="preserve"> </w:t>
      </w:r>
      <w:r w:rsidR="00A8106B" w:rsidRPr="00A8106B">
        <w:rPr>
          <w:rFonts w:hint="eastAsia"/>
          <w:color w:val="000000"/>
        </w:rPr>
        <w:t>低压成套开关设备和控制设备 第2部分：成套电力开关和控制设备</w:t>
      </w:r>
    </w:p>
    <w:p w:rsidR="004F1ADC" w:rsidRPr="00144D33" w:rsidRDefault="004F1ADC" w:rsidP="004F1ADC">
      <w:pPr>
        <w:pStyle w:val="affb"/>
        <w:rPr>
          <w:color w:val="000000"/>
        </w:rPr>
      </w:pPr>
      <w:r w:rsidRPr="00144D33">
        <w:rPr>
          <w:color w:val="000000"/>
        </w:rPr>
        <w:t>GB/T 7947</w:t>
      </w:r>
      <w:r w:rsidR="00A8106B">
        <w:rPr>
          <w:rFonts w:hint="eastAsia"/>
          <w:color w:val="000000"/>
        </w:rPr>
        <w:t xml:space="preserve"> </w:t>
      </w:r>
      <w:r w:rsidR="00A8106B" w:rsidRPr="00A8106B">
        <w:rPr>
          <w:rFonts w:hint="eastAsia"/>
          <w:color w:val="000000"/>
        </w:rPr>
        <w:t>人机界面标志标识的基本和安全规则 导体颜色或字母数字标识</w:t>
      </w:r>
    </w:p>
    <w:p w:rsidR="004F1ADC" w:rsidRPr="00144D33" w:rsidRDefault="004F1ADC" w:rsidP="004F1ADC">
      <w:pPr>
        <w:pStyle w:val="affb"/>
        <w:rPr>
          <w:color w:val="000000"/>
        </w:rPr>
      </w:pPr>
      <w:r w:rsidRPr="00144D33">
        <w:rPr>
          <w:color w:val="000000"/>
        </w:rPr>
        <w:t>GB/T 14048.1</w:t>
      </w:r>
      <w:r w:rsidR="007029B0">
        <w:rPr>
          <w:rFonts w:hint="eastAsia"/>
          <w:color w:val="000000"/>
        </w:rPr>
        <w:t xml:space="preserve"> </w:t>
      </w:r>
      <w:r w:rsidR="007029B0" w:rsidRPr="007029B0">
        <w:rPr>
          <w:rFonts w:hint="eastAsia"/>
          <w:color w:val="000000"/>
        </w:rPr>
        <w:t>低压开关设备和控制设备 第1部分：总则</w:t>
      </w:r>
    </w:p>
    <w:p w:rsidR="004F1ADC" w:rsidRPr="00144D33" w:rsidRDefault="004F1ADC" w:rsidP="004F1ADC">
      <w:pPr>
        <w:pStyle w:val="affb"/>
        <w:rPr>
          <w:color w:val="000000"/>
        </w:rPr>
      </w:pPr>
      <w:r w:rsidRPr="00144D33">
        <w:rPr>
          <w:color w:val="000000"/>
        </w:rPr>
        <w:t>GB/T 14048.3</w:t>
      </w:r>
      <w:r w:rsidR="007029B0">
        <w:rPr>
          <w:rFonts w:hint="eastAsia"/>
          <w:color w:val="000000"/>
        </w:rPr>
        <w:t xml:space="preserve"> </w:t>
      </w:r>
      <w:r w:rsidR="007029B0" w:rsidRPr="007029B0">
        <w:rPr>
          <w:rFonts w:hint="eastAsia"/>
          <w:color w:val="000000"/>
        </w:rPr>
        <w:t>低压开关设备和控制设备 第3部分: 开关、隔离器、隔离开关以及熔断器组合电器</w:t>
      </w:r>
    </w:p>
    <w:p w:rsidR="004F1ADC" w:rsidRPr="00144D33" w:rsidRDefault="004F1ADC" w:rsidP="004F1ADC">
      <w:pPr>
        <w:pStyle w:val="affb"/>
        <w:rPr>
          <w:color w:val="000000"/>
        </w:rPr>
      </w:pPr>
      <w:r w:rsidRPr="00144D33">
        <w:rPr>
          <w:color w:val="000000"/>
        </w:rPr>
        <w:t>GB/T 16935.1-2008</w:t>
      </w:r>
      <w:r w:rsidR="007029B0">
        <w:rPr>
          <w:rFonts w:hint="eastAsia"/>
          <w:color w:val="000000"/>
        </w:rPr>
        <w:t xml:space="preserve"> </w:t>
      </w:r>
      <w:r w:rsidR="007029B0" w:rsidRPr="007029B0">
        <w:rPr>
          <w:rFonts w:hint="eastAsia"/>
          <w:color w:val="000000"/>
        </w:rPr>
        <w:t>低压系统内设备的绝缘配合 第1部分：原理、要求和试验</w:t>
      </w:r>
    </w:p>
    <w:p w:rsidR="00144D33" w:rsidRPr="00144D33" w:rsidRDefault="00144D33" w:rsidP="007525C1">
      <w:pPr>
        <w:pStyle w:val="affb"/>
        <w:rPr>
          <w:color w:val="000000"/>
        </w:rPr>
      </w:pPr>
      <w:r w:rsidRPr="00144D33">
        <w:rPr>
          <w:color w:val="000000"/>
        </w:rPr>
        <w:t>GB/T 20138</w:t>
      </w:r>
      <w:r w:rsidR="007525C1">
        <w:rPr>
          <w:rFonts w:hint="eastAsia"/>
          <w:color w:val="000000"/>
        </w:rPr>
        <w:t xml:space="preserve"> </w:t>
      </w:r>
      <w:r w:rsidR="007525C1">
        <w:t>电器设备外壳对外界机械碰撞的防护等级（IK代码）</w:t>
      </w:r>
    </w:p>
    <w:p w:rsidR="004F1ADC" w:rsidRPr="00144D33" w:rsidRDefault="004F1ADC" w:rsidP="004F1ADC">
      <w:pPr>
        <w:pStyle w:val="affb"/>
        <w:rPr>
          <w:color w:val="000000"/>
        </w:rPr>
      </w:pPr>
      <w:r w:rsidRPr="00144D33">
        <w:rPr>
          <w:color w:val="000000"/>
        </w:rPr>
        <w:t>GB/T 20641</w:t>
      </w:r>
      <w:r w:rsidR="007525C1">
        <w:rPr>
          <w:rFonts w:hint="eastAsia"/>
          <w:color w:val="000000"/>
        </w:rPr>
        <w:t xml:space="preserve"> </w:t>
      </w:r>
      <w:r w:rsidR="007525C1" w:rsidRPr="006110C6">
        <w:rPr>
          <w:color w:val="000000"/>
        </w:rPr>
        <w:t>低压成套开关设备和控制设备 空壳体的一般要求</w:t>
      </w:r>
    </w:p>
    <w:p w:rsidR="00A8106B" w:rsidRDefault="00A8106B" w:rsidP="007525C1">
      <w:pPr>
        <w:pStyle w:val="affb"/>
        <w:rPr>
          <w:rFonts w:hint="eastAsia"/>
        </w:rPr>
      </w:pPr>
      <w:r w:rsidRPr="006110C6">
        <w:rPr>
          <w:color w:val="000000"/>
        </w:rPr>
        <w:t>IEC 60085</w:t>
      </w:r>
      <w:r w:rsidR="007525C1" w:rsidRPr="006110C6">
        <w:rPr>
          <w:rFonts w:hint="eastAsia"/>
          <w:color w:val="000000"/>
        </w:rPr>
        <w:t xml:space="preserve"> </w:t>
      </w:r>
      <w:r w:rsidR="007525C1" w:rsidRPr="006110C6">
        <w:rPr>
          <w:color w:val="000000"/>
        </w:rPr>
        <w:t>电气绝缘 耐热性和表示方法</w:t>
      </w:r>
      <w:r w:rsidR="007525C1" w:rsidRPr="006110C6">
        <w:rPr>
          <w:rFonts w:hint="eastAsia"/>
          <w:color w:val="000000"/>
        </w:rPr>
        <w:t>（</w:t>
      </w:r>
      <w:r w:rsidR="007525C1" w:rsidRPr="006110C6">
        <w:rPr>
          <w:color w:val="000000"/>
        </w:rPr>
        <w:t>Electrical insul</w:t>
      </w:r>
      <w:r w:rsidR="007525C1">
        <w:t>ation</w:t>
      </w:r>
      <w:r w:rsidR="007525C1">
        <w:t>―</w:t>
      </w:r>
      <w:r w:rsidR="007525C1">
        <w:t>Thermal evaluation and designation</w:t>
      </w:r>
      <w:r w:rsidR="007525C1" w:rsidRPr="007525C1">
        <w:rPr>
          <w:rFonts w:hint="eastAsia"/>
        </w:rPr>
        <w:t>）</w:t>
      </w:r>
    </w:p>
    <w:p w:rsidR="00A8106B" w:rsidRDefault="00A8106B" w:rsidP="007525C1">
      <w:pPr>
        <w:pStyle w:val="affb"/>
        <w:rPr>
          <w:rFonts w:hint="eastAsia"/>
        </w:rPr>
      </w:pPr>
      <w:r w:rsidRPr="008144FD">
        <w:t>IEC 60216</w:t>
      </w:r>
      <w:r w:rsidR="007525C1">
        <w:rPr>
          <w:rFonts w:hint="eastAsia"/>
        </w:rPr>
        <w:t xml:space="preserve">（所有部分） </w:t>
      </w:r>
      <w:r w:rsidR="007525C1" w:rsidRPr="007525C1">
        <w:t>电气绝缘材料 耐热性</w:t>
      </w:r>
      <w:r w:rsidR="007525C1" w:rsidRPr="007525C1">
        <w:rPr>
          <w:rFonts w:hint="eastAsia"/>
        </w:rPr>
        <w:t>[</w:t>
      </w:r>
      <w:r w:rsidR="007525C1" w:rsidRPr="007525C1">
        <w:t>Electrical insulating materials</w:t>
      </w:r>
      <w:r w:rsidR="007525C1" w:rsidRPr="007525C1">
        <w:t>—</w:t>
      </w:r>
      <w:r w:rsidR="007525C1" w:rsidRPr="007525C1">
        <w:t>Thermal endurance properties</w:t>
      </w:r>
      <w:r w:rsidR="007525C1" w:rsidRPr="007525C1">
        <w:rPr>
          <w:rFonts w:hint="eastAsia"/>
        </w:rPr>
        <w:t>（all parts）]</w:t>
      </w:r>
    </w:p>
    <w:p w:rsidR="00144D33" w:rsidRPr="007525C1" w:rsidRDefault="00144D33" w:rsidP="007525C1">
      <w:pPr>
        <w:pStyle w:val="affb"/>
      </w:pPr>
      <w:r w:rsidRPr="007525C1">
        <w:t>IEC 60417</w:t>
      </w:r>
      <w:r w:rsidR="007525C1">
        <w:rPr>
          <w:rFonts w:hint="eastAsia"/>
        </w:rPr>
        <w:t xml:space="preserve"> </w:t>
      </w:r>
      <w:r w:rsidR="007525C1" w:rsidRPr="007525C1">
        <w:t>电气设备用图形符号</w:t>
      </w:r>
      <w:r w:rsidR="007525C1">
        <w:rPr>
          <w:rFonts w:hint="eastAsia"/>
        </w:rPr>
        <w:t>（</w:t>
      </w:r>
      <w:r w:rsidR="007525C1" w:rsidRPr="007525C1">
        <w:t>Graphical symbols for use on electrical equipment</w:t>
      </w:r>
      <w:r w:rsidR="007525C1">
        <w:rPr>
          <w:rFonts w:hint="eastAsia"/>
        </w:rPr>
        <w:t>）</w:t>
      </w:r>
    </w:p>
    <w:p w:rsidR="00103254" w:rsidRDefault="004E7FA4" w:rsidP="00F34B99">
      <w:pPr>
        <w:pStyle w:val="a9"/>
        <w:rPr>
          <w:rFonts w:hint="eastAsia"/>
        </w:rPr>
      </w:pPr>
      <w:r>
        <w:rPr>
          <w:rFonts w:hint="eastAsia"/>
        </w:rPr>
        <w:t>术语和定义</w:t>
      </w:r>
    </w:p>
    <w:p w:rsidR="004E7FA4" w:rsidRPr="00834F2E" w:rsidRDefault="004E7FA4" w:rsidP="004E7FA4">
      <w:pPr>
        <w:pStyle w:val="affb"/>
        <w:rPr>
          <w:rFonts w:hint="eastAsia"/>
        </w:rPr>
      </w:pPr>
      <w:r w:rsidRPr="00834F2E">
        <w:rPr>
          <w:rFonts w:hint="eastAsia"/>
        </w:rPr>
        <w:t>GB</w:t>
      </w:r>
      <w:r w:rsidR="004B1BBC">
        <w:rPr>
          <w:rFonts w:hint="eastAsia"/>
        </w:rPr>
        <w:t>/T</w:t>
      </w:r>
      <w:r w:rsidRPr="00834F2E">
        <w:rPr>
          <w:rFonts w:hint="eastAsia"/>
        </w:rPr>
        <w:t xml:space="preserve"> 7251.1</w:t>
      </w:r>
      <w:r w:rsidR="003A5B44">
        <w:rPr>
          <w:rFonts w:hint="eastAsia"/>
        </w:rPr>
        <w:t>-2013和GB</w:t>
      </w:r>
      <w:r w:rsidR="004B1BBC">
        <w:rPr>
          <w:rFonts w:hint="eastAsia"/>
        </w:rPr>
        <w:t>/T</w:t>
      </w:r>
      <w:r w:rsidR="003A5B44">
        <w:rPr>
          <w:rFonts w:hint="eastAsia"/>
        </w:rPr>
        <w:t xml:space="preserve"> 7251.12-2013界定</w:t>
      </w:r>
      <w:r w:rsidRPr="00834F2E">
        <w:rPr>
          <w:rFonts w:hint="eastAsia"/>
        </w:rPr>
        <w:t>的以及下列术语和定义适用于本</w:t>
      </w:r>
      <w:r w:rsidR="003A5B44">
        <w:rPr>
          <w:rFonts w:hint="eastAsia"/>
        </w:rPr>
        <w:t>文件</w:t>
      </w:r>
      <w:r w:rsidRPr="00834F2E">
        <w:rPr>
          <w:rFonts w:hint="eastAsia"/>
        </w:rPr>
        <w:t>。</w:t>
      </w:r>
    </w:p>
    <w:p w:rsidR="004E7FA4" w:rsidRPr="00834F2E" w:rsidRDefault="004E7FA4" w:rsidP="001061CE">
      <w:pPr>
        <w:pStyle w:val="aa"/>
        <w:spacing w:beforeLines="0" w:afterLines="0"/>
        <w:rPr>
          <w:rFonts w:hint="eastAsia"/>
        </w:rPr>
      </w:pPr>
    </w:p>
    <w:p w:rsidR="004E7FA4" w:rsidRPr="00834F2E" w:rsidRDefault="004E7FA4" w:rsidP="004E7FA4">
      <w:pPr>
        <w:pStyle w:val="affb"/>
        <w:rPr>
          <w:rFonts w:ascii="黑体" w:eastAsia="黑体" w:hint="eastAsia"/>
          <w:color w:val="000000"/>
        </w:rPr>
      </w:pPr>
      <w:r w:rsidRPr="00834F2E">
        <w:rPr>
          <w:rFonts w:ascii="黑体" w:eastAsia="黑体" w:hint="eastAsia"/>
          <w:color w:val="000000"/>
        </w:rPr>
        <w:t>抽出式成套开关设备和控制设备 withdrawable switchgear and controlgear assemblies</w:t>
      </w:r>
    </w:p>
    <w:p w:rsidR="004E7FA4" w:rsidRPr="00834F2E" w:rsidRDefault="004E7FA4" w:rsidP="004E7FA4">
      <w:pPr>
        <w:pStyle w:val="affb"/>
        <w:rPr>
          <w:rFonts w:ascii="黑体" w:hint="eastAsia"/>
          <w:color w:val="000000"/>
        </w:rPr>
      </w:pPr>
      <w:r w:rsidRPr="00834F2E">
        <w:rPr>
          <w:rFonts w:hint="eastAsia"/>
          <w:color w:val="000000"/>
        </w:rPr>
        <w:lastRenderedPageBreak/>
        <w:t>由带有母线和抽出式功能单元的柜式成套设备或柜组式成套设备构成，可以带有固定式或可移式部件</w:t>
      </w:r>
      <w:r w:rsidR="00F700BA">
        <w:rPr>
          <w:rFonts w:hint="eastAsia"/>
          <w:color w:val="000000"/>
        </w:rPr>
        <w:t>，</w:t>
      </w:r>
      <w:r w:rsidR="00C542CF">
        <w:rPr>
          <w:rFonts w:hint="eastAsia"/>
        </w:rPr>
        <w:t>用于电能分配及电动机控制的成套开关设备和控制设备。</w:t>
      </w:r>
    </w:p>
    <w:p w:rsidR="004E7FA4" w:rsidRPr="00834F2E" w:rsidRDefault="004E7FA4" w:rsidP="001061CE">
      <w:pPr>
        <w:pStyle w:val="aa"/>
        <w:spacing w:beforeLines="0" w:afterLines="0"/>
        <w:rPr>
          <w:rFonts w:hint="eastAsia"/>
        </w:rPr>
      </w:pPr>
    </w:p>
    <w:p w:rsidR="004E7FA4" w:rsidRPr="00834F2E" w:rsidRDefault="004E7FA4" w:rsidP="004E7FA4">
      <w:pPr>
        <w:pStyle w:val="affb"/>
        <w:rPr>
          <w:rFonts w:ascii="黑体" w:eastAsia="黑体" w:hint="eastAsia"/>
          <w:color w:val="000000"/>
        </w:rPr>
      </w:pPr>
      <w:r w:rsidRPr="00834F2E">
        <w:rPr>
          <w:rFonts w:ascii="黑体" w:eastAsia="黑体" w:hint="eastAsia"/>
          <w:color w:val="000000"/>
        </w:rPr>
        <w:t>抽出式功能单元 withdrawable functional unit</w:t>
      </w:r>
    </w:p>
    <w:p w:rsidR="004E7FA4" w:rsidRPr="00834F2E" w:rsidRDefault="00C542CF" w:rsidP="004E7FA4">
      <w:pPr>
        <w:pStyle w:val="affb"/>
        <w:rPr>
          <w:rFonts w:hint="eastAsia"/>
          <w:color w:val="000000"/>
        </w:rPr>
      </w:pPr>
      <w:r>
        <w:rPr>
          <w:rFonts w:hint="eastAsia"/>
          <w:color w:val="000000"/>
        </w:rPr>
        <w:t>作为成套设备的一个部分，可以从连接位置移动到试验位置、隔离</w:t>
      </w:r>
      <w:r w:rsidR="004E7FA4" w:rsidRPr="00834F2E">
        <w:rPr>
          <w:rFonts w:hint="eastAsia"/>
          <w:color w:val="000000"/>
        </w:rPr>
        <w:t>位置和移出位置，以</w:t>
      </w:r>
      <w:r w:rsidR="004E7FA4" w:rsidRPr="00834F2E">
        <w:rPr>
          <w:rFonts w:ascii="黑体" w:hint="eastAsia"/>
          <w:color w:val="000000"/>
        </w:rPr>
        <w:t>完成特定功能的所有电气和机械部件的组合体</w:t>
      </w:r>
      <w:r w:rsidR="004E7FA4" w:rsidRPr="00834F2E">
        <w:rPr>
          <w:rFonts w:hint="eastAsia"/>
          <w:color w:val="000000"/>
        </w:rPr>
        <w:t>。</w:t>
      </w:r>
    </w:p>
    <w:p w:rsidR="004E7FA4" w:rsidRPr="00834F2E" w:rsidRDefault="004E7FA4" w:rsidP="001061CE">
      <w:pPr>
        <w:pStyle w:val="aa"/>
        <w:spacing w:beforeLines="0" w:afterLines="0"/>
        <w:rPr>
          <w:rFonts w:hint="eastAsia"/>
        </w:rPr>
      </w:pPr>
    </w:p>
    <w:p w:rsidR="004E7FA4" w:rsidRPr="00834F2E" w:rsidRDefault="004E7FA4" w:rsidP="004E7FA4">
      <w:pPr>
        <w:pStyle w:val="affb"/>
        <w:rPr>
          <w:rFonts w:hAnsi="宋体" w:hint="eastAsia"/>
          <w:b/>
          <w:color w:val="000000"/>
        </w:rPr>
      </w:pPr>
      <w:r w:rsidRPr="00834F2E">
        <w:rPr>
          <w:rFonts w:ascii="黑体" w:eastAsia="黑体" w:hint="eastAsia"/>
          <w:color w:val="000000"/>
        </w:rPr>
        <w:t xml:space="preserve">配电中心 </w:t>
      </w:r>
      <w:r w:rsidRPr="00834F2E">
        <w:rPr>
          <w:rFonts w:ascii="黑体" w:eastAsia="黑体" w:hAnsi="宋体" w:hint="eastAsia"/>
          <w:color w:val="000000"/>
        </w:rPr>
        <w:t>distribution centre</w:t>
      </w:r>
    </w:p>
    <w:p w:rsidR="004E7FA4" w:rsidRPr="00834F2E" w:rsidRDefault="004E7FA4" w:rsidP="004E7FA4">
      <w:pPr>
        <w:pStyle w:val="affb"/>
        <w:ind w:firstLineChars="0"/>
        <w:rPr>
          <w:rFonts w:ascii="黑体" w:eastAsia="黑体" w:hint="eastAsia"/>
          <w:color w:val="000000"/>
        </w:rPr>
      </w:pPr>
      <w:r w:rsidRPr="00834F2E">
        <w:rPr>
          <w:rFonts w:hint="eastAsia"/>
          <w:color w:val="000000"/>
        </w:rPr>
        <w:t>以配电单元为主所构成的抽出式成套开关设备和控制设备。</w:t>
      </w:r>
    </w:p>
    <w:p w:rsidR="004E7FA4" w:rsidRPr="00834F2E" w:rsidRDefault="004E7FA4" w:rsidP="001061CE">
      <w:pPr>
        <w:pStyle w:val="aa"/>
        <w:spacing w:beforeLines="0" w:afterLines="0"/>
        <w:rPr>
          <w:rFonts w:hint="eastAsia"/>
        </w:rPr>
      </w:pPr>
    </w:p>
    <w:p w:rsidR="004E7FA4" w:rsidRPr="00834F2E" w:rsidRDefault="004E7FA4" w:rsidP="004E7FA4">
      <w:pPr>
        <w:pStyle w:val="affb"/>
        <w:rPr>
          <w:rFonts w:ascii="黑体" w:eastAsia="黑体" w:hint="eastAsia"/>
          <w:color w:val="000000"/>
        </w:rPr>
      </w:pPr>
      <w:r w:rsidRPr="00834F2E">
        <w:rPr>
          <w:rFonts w:ascii="黑体" w:eastAsia="黑体" w:hint="eastAsia"/>
          <w:color w:val="000000"/>
        </w:rPr>
        <w:t>控制中心 control centre</w:t>
      </w:r>
    </w:p>
    <w:p w:rsidR="004E7FA4" w:rsidRPr="00834F2E" w:rsidRDefault="004E7FA4" w:rsidP="004E7FA4">
      <w:pPr>
        <w:pStyle w:val="affb"/>
        <w:ind w:firstLineChars="0"/>
        <w:rPr>
          <w:rFonts w:hint="eastAsia"/>
          <w:color w:val="000000"/>
        </w:rPr>
      </w:pPr>
      <w:r w:rsidRPr="00834F2E">
        <w:rPr>
          <w:rFonts w:hint="eastAsia"/>
          <w:color w:val="000000"/>
        </w:rPr>
        <w:t>以电动机控制单元为主所构成的抽出式成套开关设备和控制设备。</w:t>
      </w:r>
    </w:p>
    <w:p w:rsidR="004E7FA4" w:rsidRPr="00834F2E" w:rsidRDefault="004E7FA4" w:rsidP="001061CE">
      <w:pPr>
        <w:pStyle w:val="aa"/>
        <w:spacing w:beforeLines="0" w:afterLines="0"/>
        <w:rPr>
          <w:rFonts w:hint="eastAsia"/>
        </w:rPr>
      </w:pPr>
    </w:p>
    <w:p w:rsidR="004E7FA4" w:rsidRPr="00834F2E" w:rsidRDefault="004E7FA4" w:rsidP="004E7FA4">
      <w:pPr>
        <w:pStyle w:val="affb"/>
        <w:rPr>
          <w:rFonts w:ascii="黑体" w:eastAsia="黑体" w:hint="eastAsia"/>
          <w:color w:val="000000"/>
        </w:rPr>
      </w:pPr>
      <w:r w:rsidRPr="00834F2E">
        <w:rPr>
          <w:rFonts w:ascii="黑体" w:eastAsia="黑体" w:hint="eastAsia"/>
          <w:color w:val="000000"/>
        </w:rPr>
        <w:t>分支线 branch conductor</w:t>
      </w:r>
    </w:p>
    <w:p w:rsidR="004E7FA4" w:rsidRPr="00834F2E" w:rsidRDefault="004E7FA4" w:rsidP="004E7FA4">
      <w:pPr>
        <w:pStyle w:val="affb"/>
        <w:ind w:firstLineChars="0" w:firstLine="0"/>
        <w:rPr>
          <w:rFonts w:hint="eastAsia"/>
          <w:color w:val="000000"/>
        </w:rPr>
      </w:pPr>
      <w:r w:rsidRPr="00834F2E">
        <w:rPr>
          <w:rFonts w:hint="eastAsia"/>
          <w:color w:val="000000"/>
        </w:rPr>
        <w:t xml:space="preserve">    在一个柜体中，将每个功能单元分别接于主母线或配电母线的导体。</w:t>
      </w:r>
    </w:p>
    <w:p w:rsidR="004E7FA4" w:rsidRPr="001061CE" w:rsidRDefault="004E7FA4" w:rsidP="001061CE">
      <w:pPr>
        <w:pStyle w:val="aa"/>
        <w:spacing w:beforeLines="0" w:afterLines="0"/>
        <w:rPr>
          <w:rFonts w:hint="eastAsia"/>
        </w:rPr>
      </w:pPr>
    </w:p>
    <w:p w:rsidR="004E7FA4" w:rsidRPr="00834F2E" w:rsidRDefault="004E7FA4" w:rsidP="004E7FA4">
      <w:pPr>
        <w:pStyle w:val="affb"/>
        <w:rPr>
          <w:rFonts w:ascii="黑体" w:eastAsia="黑体" w:hint="eastAsia"/>
          <w:color w:val="000000"/>
        </w:rPr>
      </w:pPr>
      <w:r w:rsidRPr="00834F2E">
        <w:rPr>
          <w:rFonts w:ascii="黑体" w:eastAsia="黑体" w:hint="eastAsia"/>
          <w:color w:val="000000"/>
        </w:rPr>
        <w:t>母线隔室 busbar compartment</w:t>
      </w:r>
    </w:p>
    <w:p w:rsidR="004E7FA4" w:rsidRPr="00834F2E" w:rsidRDefault="004E7FA4" w:rsidP="004E7FA4">
      <w:pPr>
        <w:pStyle w:val="affb"/>
        <w:ind w:firstLineChars="0" w:firstLine="0"/>
        <w:rPr>
          <w:rFonts w:ascii="黑体" w:eastAsia="黑体" w:hint="eastAsia"/>
          <w:color w:val="000000"/>
        </w:rPr>
      </w:pPr>
      <w:r w:rsidRPr="00834F2E">
        <w:rPr>
          <w:rFonts w:hint="eastAsia"/>
          <w:color w:val="000000"/>
        </w:rPr>
        <w:t xml:space="preserve">    通常封闭的，用于装设主母线或配电母线的一种柜架单元或框架单元。</w:t>
      </w:r>
    </w:p>
    <w:p w:rsidR="004E7FA4" w:rsidRPr="001061CE" w:rsidRDefault="004E7FA4" w:rsidP="001061CE">
      <w:pPr>
        <w:pStyle w:val="aa"/>
        <w:spacing w:beforeLines="0" w:afterLines="0"/>
        <w:rPr>
          <w:rFonts w:hint="eastAsia"/>
        </w:rPr>
      </w:pPr>
    </w:p>
    <w:p w:rsidR="004E7FA4" w:rsidRPr="00834F2E" w:rsidRDefault="004E7FA4" w:rsidP="004E7FA4">
      <w:pPr>
        <w:pStyle w:val="affb"/>
        <w:rPr>
          <w:rFonts w:ascii="黑体" w:eastAsia="黑体" w:hint="eastAsia"/>
          <w:color w:val="000000"/>
        </w:rPr>
      </w:pPr>
      <w:r w:rsidRPr="00834F2E">
        <w:rPr>
          <w:rFonts w:ascii="黑体" w:eastAsia="黑体" w:hint="eastAsia"/>
          <w:color w:val="000000"/>
        </w:rPr>
        <w:t>单元隔室 unit compartment</w:t>
      </w:r>
    </w:p>
    <w:p w:rsidR="004E7FA4" w:rsidRPr="00834F2E" w:rsidRDefault="004E7FA4" w:rsidP="004E7FA4">
      <w:pPr>
        <w:pStyle w:val="affb"/>
        <w:rPr>
          <w:rFonts w:hint="eastAsia"/>
          <w:color w:val="000000"/>
        </w:rPr>
      </w:pPr>
      <w:r w:rsidRPr="00834F2E">
        <w:rPr>
          <w:rFonts w:hint="eastAsia"/>
          <w:color w:val="000000"/>
        </w:rPr>
        <w:t>用于装设功能单元的封闭式空间。</w:t>
      </w:r>
    </w:p>
    <w:p w:rsidR="004E7FA4" w:rsidRPr="001061CE" w:rsidRDefault="004E7FA4" w:rsidP="001061CE">
      <w:pPr>
        <w:pStyle w:val="aa"/>
        <w:spacing w:beforeLines="0" w:afterLines="0"/>
        <w:rPr>
          <w:rFonts w:hint="eastAsia"/>
        </w:rPr>
      </w:pPr>
    </w:p>
    <w:p w:rsidR="004E7FA4" w:rsidRDefault="004E7FA4" w:rsidP="004E7FA4">
      <w:pPr>
        <w:pStyle w:val="affb"/>
        <w:rPr>
          <w:rFonts w:ascii="黑体" w:eastAsia="黑体" w:hint="eastAsia"/>
          <w:color w:val="000000"/>
        </w:rPr>
      </w:pPr>
      <w:r>
        <w:rPr>
          <w:rFonts w:ascii="黑体" w:eastAsia="黑体" w:hint="eastAsia"/>
          <w:color w:val="000000"/>
        </w:rPr>
        <w:t>电缆隔室 cable compartment</w:t>
      </w:r>
    </w:p>
    <w:p w:rsidR="004E7FA4" w:rsidRDefault="004E7FA4" w:rsidP="004E7FA4">
      <w:pPr>
        <w:pStyle w:val="affb"/>
        <w:ind w:firstLineChars="0" w:firstLine="0"/>
        <w:rPr>
          <w:rFonts w:ascii="黑体" w:eastAsia="黑体" w:hint="eastAsia"/>
          <w:color w:val="000000"/>
        </w:rPr>
      </w:pPr>
      <w:r>
        <w:rPr>
          <w:rFonts w:hint="eastAsia"/>
          <w:color w:val="FF0000"/>
        </w:rPr>
        <w:t xml:space="preserve">  </w:t>
      </w:r>
      <w:r>
        <w:rPr>
          <w:rFonts w:hint="eastAsia"/>
          <w:color w:val="000000"/>
        </w:rPr>
        <w:t xml:space="preserve">  用于连接电线电缆的封闭式空间。</w:t>
      </w:r>
    </w:p>
    <w:p w:rsidR="004E7FA4" w:rsidRDefault="004E7FA4" w:rsidP="004E7FA4">
      <w:pPr>
        <w:pStyle w:val="affb"/>
        <w:rPr>
          <w:rFonts w:ascii="黑体" w:eastAsia="黑体" w:hint="eastAsia"/>
          <w:color w:val="000000"/>
        </w:rPr>
      </w:pPr>
    </w:p>
    <w:p w:rsidR="004E7FA4" w:rsidRDefault="004E7FA4" w:rsidP="001061CE">
      <w:pPr>
        <w:pStyle w:val="a9"/>
        <w:rPr>
          <w:rFonts w:hint="eastAsia"/>
        </w:rPr>
      </w:pPr>
      <w:r>
        <w:rPr>
          <w:rFonts w:hint="eastAsia"/>
        </w:rPr>
        <w:t>分类</w:t>
      </w:r>
    </w:p>
    <w:p w:rsidR="004E7FA4" w:rsidRDefault="004E7FA4" w:rsidP="005D4F98">
      <w:pPr>
        <w:pStyle w:val="aa"/>
        <w:rPr>
          <w:rFonts w:hint="eastAsia"/>
        </w:rPr>
      </w:pPr>
      <w:r>
        <w:rPr>
          <w:rFonts w:hint="eastAsia"/>
        </w:rPr>
        <w:t xml:space="preserve">按用途分类 </w:t>
      </w:r>
    </w:p>
    <w:p w:rsidR="004E7FA4" w:rsidRDefault="004E7FA4" w:rsidP="005D4F98">
      <w:pPr>
        <w:pStyle w:val="af0"/>
        <w:rPr>
          <w:rFonts w:hint="eastAsia"/>
        </w:rPr>
      </w:pPr>
      <w:r>
        <w:rPr>
          <w:rFonts w:hint="eastAsia"/>
        </w:rPr>
        <w:t>配电中心；</w:t>
      </w:r>
    </w:p>
    <w:p w:rsidR="004E7FA4" w:rsidRDefault="004E7FA4" w:rsidP="005D4F98">
      <w:pPr>
        <w:pStyle w:val="af0"/>
        <w:rPr>
          <w:rFonts w:hint="eastAsia"/>
        </w:rPr>
      </w:pPr>
      <w:r>
        <w:rPr>
          <w:rFonts w:hint="eastAsia"/>
        </w:rPr>
        <w:t>控制中心。</w:t>
      </w:r>
    </w:p>
    <w:p w:rsidR="004E7FA4" w:rsidRPr="00EB0E31" w:rsidRDefault="004E7FA4" w:rsidP="005D4F98">
      <w:pPr>
        <w:pStyle w:val="aa"/>
        <w:rPr>
          <w:rFonts w:hint="eastAsia"/>
        </w:rPr>
      </w:pPr>
      <w:r w:rsidRPr="00EB0E31">
        <w:rPr>
          <w:rFonts w:hint="eastAsia"/>
        </w:rPr>
        <w:t>按壳体类型分类</w:t>
      </w:r>
      <w:r>
        <w:rPr>
          <w:rFonts w:hint="eastAsia"/>
        </w:rPr>
        <w:t xml:space="preserve"> </w:t>
      </w:r>
    </w:p>
    <w:p w:rsidR="004E7FA4" w:rsidRPr="00894DB7" w:rsidRDefault="004E7FA4" w:rsidP="005D4F98">
      <w:pPr>
        <w:pStyle w:val="af0"/>
        <w:rPr>
          <w:rFonts w:hint="eastAsia"/>
        </w:rPr>
      </w:pPr>
      <w:r w:rsidRPr="00EB0E31">
        <w:rPr>
          <w:rFonts w:hint="eastAsia"/>
        </w:rPr>
        <w:t>绝缘</w:t>
      </w:r>
      <w:r w:rsidRPr="00894DB7">
        <w:rPr>
          <w:rFonts w:hint="eastAsia"/>
        </w:rPr>
        <w:t>材料型；</w:t>
      </w:r>
    </w:p>
    <w:p w:rsidR="004E7FA4" w:rsidRPr="00EB0E31" w:rsidRDefault="004E7FA4" w:rsidP="005D4F98">
      <w:pPr>
        <w:pStyle w:val="af0"/>
        <w:rPr>
          <w:rFonts w:hint="eastAsia"/>
        </w:rPr>
      </w:pPr>
      <w:r w:rsidRPr="00894DB7">
        <w:rPr>
          <w:rFonts w:hint="eastAsia"/>
        </w:rPr>
        <w:t>金属材料</w:t>
      </w:r>
      <w:r w:rsidRPr="00EB0E31">
        <w:rPr>
          <w:rFonts w:hint="eastAsia"/>
        </w:rPr>
        <w:t>型；</w:t>
      </w:r>
    </w:p>
    <w:p w:rsidR="004E7FA4" w:rsidRPr="00EB0E31" w:rsidRDefault="004E7FA4" w:rsidP="005D4F98">
      <w:pPr>
        <w:pStyle w:val="af0"/>
        <w:rPr>
          <w:rFonts w:hint="eastAsia"/>
        </w:rPr>
      </w:pPr>
      <w:r w:rsidRPr="00EB0E31">
        <w:rPr>
          <w:rFonts w:hint="eastAsia"/>
        </w:rPr>
        <w:t>绝缘和金属混合型。</w:t>
      </w:r>
    </w:p>
    <w:p w:rsidR="005D4F98" w:rsidRDefault="005D4F98" w:rsidP="005D4F98">
      <w:pPr>
        <w:pStyle w:val="af0"/>
        <w:rPr>
          <w:rFonts w:hint="eastAsia"/>
        </w:rPr>
      </w:pPr>
      <w:r>
        <w:rPr>
          <w:rFonts w:hint="eastAsia"/>
        </w:rPr>
        <w:t>电气参数</w:t>
      </w:r>
    </w:p>
    <w:p w:rsidR="005D4F98" w:rsidRPr="005D4F98" w:rsidRDefault="00856A38" w:rsidP="005D4F98">
      <w:pPr>
        <w:pStyle w:val="a9"/>
        <w:rPr>
          <w:rFonts w:hint="eastAsia"/>
        </w:rPr>
      </w:pPr>
      <w:r>
        <w:rPr>
          <w:rFonts w:hint="eastAsia"/>
        </w:rPr>
        <w:t>接口特性</w:t>
      </w:r>
    </w:p>
    <w:p w:rsidR="005D4F98" w:rsidRDefault="005D4F98" w:rsidP="005D4F98">
      <w:pPr>
        <w:pStyle w:val="aa"/>
        <w:rPr>
          <w:rFonts w:hint="eastAsia"/>
        </w:rPr>
      </w:pPr>
      <w:r>
        <w:rPr>
          <w:rFonts w:hint="eastAsia"/>
        </w:rPr>
        <w:t>通则</w:t>
      </w:r>
    </w:p>
    <w:p w:rsidR="005D4F98" w:rsidRDefault="005D4F98" w:rsidP="005D4F98">
      <w:pPr>
        <w:pStyle w:val="affb"/>
        <w:rPr>
          <w:rFonts w:hint="eastAsia"/>
        </w:rPr>
      </w:pPr>
      <w:r>
        <w:rPr>
          <w:rFonts w:hint="eastAsia"/>
        </w:rPr>
        <w:lastRenderedPageBreak/>
        <w:t>成套设备的电气参数可从以下数值中选取，如果有不同的使用要求，制造商与用户之间需要达成专门的协议。</w:t>
      </w:r>
    </w:p>
    <w:p w:rsidR="005D4F98" w:rsidRPr="005D4F98" w:rsidRDefault="005D4F98" w:rsidP="005D4F98">
      <w:pPr>
        <w:pStyle w:val="aa"/>
        <w:rPr>
          <w:rFonts w:hint="eastAsia"/>
        </w:rPr>
      </w:pPr>
      <w:r>
        <w:rPr>
          <w:rFonts w:hint="eastAsia"/>
        </w:rPr>
        <w:t>电压额定值</w:t>
      </w:r>
    </w:p>
    <w:p w:rsidR="005D4F98" w:rsidRDefault="005D4F98" w:rsidP="005D4F98">
      <w:pPr>
        <w:pStyle w:val="ab"/>
        <w:spacing w:before="156" w:after="156"/>
        <w:rPr>
          <w:rFonts w:hint="eastAsia"/>
        </w:rPr>
      </w:pPr>
      <w:r>
        <w:rPr>
          <w:rFonts w:hint="eastAsia"/>
        </w:rPr>
        <w:t>额定工作电压（</w:t>
      </w:r>
      <w:r w:rsidRPr="00894DB7">
        <w:rPr>
          <w:rFonts w:hint="eastAsia"/>
          <w:i/>
        </w:rPr>
        <w:t>U</w:t>
      </w:r>
      <w:r w:rsidRPr="00C76CA7">
        <w:rPr>
          <w:rFonts w:hint="eastAsia"/>
          <w:vertAlign w:val="subscript"/>
        </w:rPr>
        <w:t>e</w:t>
      </w:r>
      <w:r>
        <w:rPr>
          <w:rFonts w:hint="eastAsia"/>
        </w:rPr>
        <w:t>）</w:t>
      </w:r>
    </w:p>
    <w:p w:rsidR="005D4F98" w:rsidRPr="005D4F98" w:rsidRDefault="005D4F98" w:rsidP="005D4F98">
      <w:pPr>
        <w:pStyle w:val="a6"/>
        <w:spacing w:beforeLines="0" w:afterLines="0"/>
        <w:rPr>
          <w:rFonts w:ascii="宋体" w:eastAsia="宋体" w:hAnsi="宋体" w:hint="eastAsia"/>
        </w:rPr>
      </w:pPr>
      <w:r w:rsidRPr="005D4F98">
        <w:rPr>
          <w:rFonts w:ascii="宋体" w:eastAsia="宋体" w:hAnsi="宋体" w:hint="eastAsia"/>
        </w:rPr>
        <w:t>主电路：220V（230V），380V（400V），660V（690V），1 000V。</w:t>
      </w:r>
    </w:p>
    <w:p w:rsidR="005D4F98" w:rsidRPr="005D4F98" w:rsidRDefault="005D4F98" w:rsidP="005D4F98">
      <w:pPr>
        <w:pStyle w:val="a6"/>
        <w:spacing w:beforeLines="0" w:afterLines="0"/>
        <w:rPr>
          <w:rFonts w:ascii="宋体" w:eastAsia="宋体" w:hAnsi="宋体" w:hint="eastAsia"/>
        </w:rPr>
      </w:pPr>
      <w:r w:rsidRPr="005D4F98">
        <w:rPr>
          <w:rFonts w:ascii="宋体" w:eastAsia="宋体" w:hAnsi="宋体" w:hint="eastAsia"/>
        </w:rPr>
        <w:t>辅助电路：</w:t>
      </w:r>
    </w:p>
    <w:p w:rsidR="005D4F98" w:rsidRPr="00375568" w:rsidRDefault="005D4F98" w:rsidP="005D4F98">
      <w:pPr>
        <w:pStyle w:val="af0"/>
        <w:rPr>
          <w:rFonts w:hint="eastAsia"/>
        </w:rPr>
      </w:pPr>
      <w:r w:rsidRPr="00375568">
        <w:rPr>
          <w:rFonts w:hint="eastAsia"/>
        </w:rPr>
        <w:t>交流 6V，12V，24V，36V，42V，48V，110V，127V，220V（230V）,380V（400V）；</w:t>
      </w:r>
    </w:p>
    <w:p w:rsidR="005D4F98" w:rsidRDefault="005D4F98" w:rsidP="005D4F98">
      <w:pPr>
        <w:pStyle w:val="af0"/>
        <w:rPr>
          <w:rFonts w:hint="eastAsia"/>
        </w:rPr>
      </w:pPr>
      <w:r>
        <w:rPr>
          <w:rFonts w:hint="eastAsia"/>
        </w:rPr>
        <w:t>直流 6V，12V，24V，36V，48V，110V，220V。</w:t>
      </w:r>
    </w:p>
    <w:p w:rsidR="005D4F98" w:rsidRDefault="005D4F98" w:rsidP="005D4F98">
      <w:pPr>
        <w:pStyle w:val="ab"/>
        <w:spacing w:before="156" w:after="156"/>
        <w:rPr>
          <w:rFonts w:hint="eastAsia"/>
        </w:rPr>
      </w:pPr>
      <w:r>
        <w:rPr>
          <w:rFonts w:hint="eastAsia"/>
        </w:rPr>
        <w:t>额定绝缘电压（</w:t>
      </w:r>
      <w:r w:rsidRPr="00894DB7">
        <w:rPr>
          <w:rFonts w:hint="eastAsia"/>
          <w:i/>
        </w:rPr>
        <w:t>U</w:t>
      </w:r>
      <w:r w:rsidRPr="00C76CA7">
        <w:rPr>
          <w:rFonts w:hint="eastAsia"/>
          <w:vertAlign w:val="subscript"/>
        </w:rPr>
        <w:t>i</w:t>
      </w:r>
      <w:r>
        <w:rPr>
          <w:rFonts w:hint="eastAsia"/>
        </w:rPr>
        <w:t>）</w:t>
      </w:r>
    </w:p>
    <w:p w:rsidR="005D4F98" w:rsidRPr="009106EC" w:rsidRDefault="005D4F98" w:rsidP="005D4F98">
      <w:pPr>
        <w:pStyle w:val="affb"/>
        <w:rPr>
          <w:rFonts w:hint="eastAsia"/>
        </w:rPr>
      </w:pPr>
      <w:r>
        <w:rPr>
          <w:rFonts w:hint="eastAsia"/>
        </w:rPr>
        <w:t>成套设备额定绝缘电压：</w:t>
      </w:r>
      <w:r w:rsidR="00E9610A">
        <w:rPr>
          <w:rFonts w:hint="eastAsia"/>
        </w:rPr>
        <w:t>250V，320V，</w:t>
      </w:r>
      <w:r>
        <w:rPr>
          <w:rFonts w:hint="eastAsia"/>
        </w:rPr>
        <w:t>400V</w:t>
      </w:r>
      <w:r w:rsidR="00E9610A">
        <w:rPr>
          <w:rFonts w:hint="eastAsia"/>
        </w:rPr>
        <w:t>，</w:t>
      </w:r>
      <w:r w:rsidRPr="009106EC">
        <w:rPr>
          <w:rFonts w:hint="eastAsia"/>
        </w:rPr>
        <w:t>500V</w:t>
      </w:r>
      <w:r w:rsidR="00E9610A">
        <w:rPr>
          <w:rFonts w:hint="eastAsia"/>
        </w:rPr>
        <w:t>，</w:t>
      </w:r>
      <w:r w:rsidRPr="009106EC">
        <w:rPr>
          <w:rFonts w:hint="eastAsia"/>
        </w:rPr>
        <w:t>660V（690V）</w:t>
      </w:r>
      <w:r w:rsidR="00E9610A">
        <w:rPr>
          <w:rFonts w:hint="eastAsia"/>
        </w:rPr>
        <w:t>，800V，</w:t>
      </w:r>
      <w:r w:rsidRPr="009106EC">
        <w:rPr>
          <w:rFonts w:hint="eastAsia"/>
        </w:rPr>
        <w:t>1 000V</w:t>
      </w:r>
      <w:r w:rsidR="00E9610A">
        <w:rPr>
          <w:rFonts w:hint="eastAsia"/>
        </w:rPr>
        <w:t>，</w:t>
      </w:r>
      <w:r w:rsidRPr="009106EC">
        <w:rPr>
          <w:rFonts w:hint="eastAsia"/>
        </w:rPr>
        <w:t>1 250V</w:t>
      </w:r>
      <w:r w:rsidR="00E9610A">
        <w:rPr>
          <w:rFonts w:hint="eastAsia"/>
        </w:rPr>
        <w:t>，</w:t>
      </w:r>
      <w:r w:rsidRPr="009106EC">
        <w:rPr>
          <w:rFonts w:hint="eastAsia"/>
        </w:rPr>
        <w:t>1 600V。</w:t>
      </w:r>
    </w:p>
    <w:p w:rsidR="005D4F98" w:rsidRPr="005D4F98" w:rsidRDefault="005D4F98" w:rsidP="005D4F98">
      <w:pPr>
        <w:pStyle w:val="ab"/>
        <w:spacing w:before="156" w:after="156"/>
        <w:rPr>
          <w:rFonts w:hint="eastAsia"/>
        </w:rPr>
      </w:pPr>
      <w:r>
        <w:rPr>
          <w:rFonts w:hint="eastAsia"/>
        </w:rPr>
        <w:t>额定冲击耐受电压（</w:t>
      </w:r>
      <w:r w:rsidRPr="00894DB7">
        <w:rPr>
          <w:rFonts w:hint="eastAsia"/>
          <w:i/>
        </w:rPr>
        <w:t>U</w:t>
      </w:r>
      <w:r w:rsidRPr="00C76CA7">
        <w:rPr>
          <w:rFonts w:hint="eastAsia"/>
          <w:vertAlign w:val="subscript"/>
        </w:rPr>
        <w:t>imp</w:t>
      </w:r>
      <w:r>
        <w:t>）</w:t>
      </w:r>
    </w:p>
    <w:p w:rsidR="005D4F98" w:rsidRDefault="005D4F98" w:rsidP="005D4F98">
      <w:pPr>
        <w:pStyle w:val="affb"/>
        <w:ind w:firstLineChars="0" w:firstLine="0"/>
        <w:rPr>
          <w:rFonts w:hAnsi="宋体" w:hint="eastAsia"/>
        </w:rPr>
      </w:pPr>
      <w:r>
        <w:rPr>
          <w:rFonts w:hAnsi="宋体" w:hint="eastAsia"/>
        </w:rPr>
        <w:t xml:space="preserve">    </w:t>
      </w:r>
      <w:r>
        <w:rPr>
          <w:rFonts w:hint="eastAsia"/>
        </w:rPr>
        <w:t>成套设备额定冲击耐受电压</w:t>
      </w:r>
      <w:r w:rsidRPr="00894DB7">
        <w:rPr>
          <w:rFonts w:hint="eastAsia"/>
          <w:color w:val="000000"/>
        </w:rPr>
        <w:t>的优选值</w:t>
      </w:r>
      <w:r>
        <w:rPr>
          <w:rFonts w:hint="eastAsia"/>
        </w:rPr>
        <w:t>：</w:t>
      </w:r>
      <w:r>
        <w:rPr>
          <w:rFonts w:hAnsi="宋体" w:hint="eastAsia"/>
          <w:color w:val="000000"/>
          <w:szCs w:val="21"/>
        </w:rPr>
        <w:t xml:space="preserve"> </w:t>
      </w:r>
      <w:r>
        <w:rPr>
          <w:rFonts w:hint="eastAsia"/>
          <w:color w:val="000000"/>
        </w:rPr>
        <w:t>4</w:t>
      </w:r>
      <w:r>
        <w:rPr>
          <w:rFonts w:hAnsi="宋体" w:hint="eastAsia"/>
          <w:color w:val="000000"/>
        </w:rPr>
        <w:t>kV</w:t>
      </w:r>
      <w:r>
        <w:rPr>
          <w:rFonts w:hint="eastAsia"/>
          <w:color w:val="000000"/>
        </w:rPr>
        <w:t>，</w:t>
      </w:r>
      <w:r>
        <w:rPr>
          <w:rFonts w:hAnsi="宋体" w:hint="eastAsia"/>
        </w:rPr>
        <w:t>6kV，8kV，12kV。</w:t>
      </w:r>
    </w:p>
    <w:p w:rsidR="005D4F98" w:rsidRPr="00834F2E" w:rsidRDefault="005D4F98" w:rsidP="005D4F98">
      <w:pPr>
        <w:pStyle w:val="ab"/>
        <w:spacing w:before="156" w:after="156"/>
        <w:rPr>
          <w:rFonts w:hint="eastAsia"/>
        </w:rPr>
      </w:pPr>
      <w:r w:rsidRPr="00834F2E">
        <w:rPr>
          <w:rFonts w:hint="eastAsia"/>
        </w:rPr>
        <w:t>成套设备额定电压值的确定</w:t>
      </w:r>
    </w:p>
    <w:p w:rsidR="005D4F98" w:rsidRDefault="005D4F98" w:rsidP="005D4F98">
      <w:pPr>
        <w:pStyle w:val="affb"/>
        <w:rPr>
          <w:rFonts w:hint="eastAsia"/>
        </w:rPr>
      </w:pPr>
      <w:r w:rsidRPr="00834F2E">
        <w:rPr>
          <w:rFonts w:hint="eastAsia"/>
        </w:rPr>
        <w:t>成套设备额定工作电压与额定绝缘电</w:t>
      </w:r>
      <w:r>
        <w:rPr>
          <w:rFonts w:hint="eastAsia"/>
        </w:rPr>
        <w:t>压和额定冲击耐受电压的关系可参见附录A,由成套设备制造商确定。</w:t>
      </w:r>
    </w:p>
    <w:p w:rsidR="005D4F98" w:rsidRDefault="005D4F98" w:rsidP="005D4F98">
      <w:pPr>
        <w:pStyle w:val="aa"/>
        <w:rPr>
          <w:rFonts w:hint="eastAsia"/>
        </w:rPr>
      </w:pPr>
      <w:r>
        <w:rPr>
          <w:rFonts w:hint="eastAsia"/>
        </w:rPr>
        <w:t>电流额定值</w:t>
      </w:r>
    </w:p>
    <w:p w:rsidR="00C05D54" w:rsidRPr="00C05D54" w:rsidRDefault="00C05D54" w:rsidP="00C05D54">
      <w:pPr>
        <w:pStyle w:val="ab"/>
        <w:spacing w:before="156" w:after="156"/>
        <w:rPr>
          <w:rFonts w:hint="eastAsia"/>
        </w:rPr>
      </w:pPr>
      <w:r>
        <w:rPr>
          <w:rFonts w:hint="eastAsia"/>
        </w:rPr>
        <w:t>额定电流（</w:t>
      </w:r>
      <w:r w:rsidRPr="00C05D54">
        <w:rPr>
          <w:rFonts w:hint="eastAsia"/>
          <w:i/>
        </w:rPr>
        <w:t>I</w:t>
      </w:r>
      <w:r w:rsidRPr="00C05D54">
        <w:rPr>
          <w:rFonts w:hint="eastAsia"/>
          <w:vertAlign w:val="subscript"/>
        </w:rPr>
        <w:t>n</w:t>
      </w:r>
      <w:r>
        <w:rPr>
          <w:rFonts w:hint="eastAsia"/>
        </w:rPr>
        <w:t>）</w:t>
      </w:r>
    </w:p>
    <w:p w:rsidR="005D4F98" w:rsidRPr="005D4F98" w:rsidRDefault="005D4F98" w:rsidP="00C05D54">
      <w:pPr>
        <w:pStyle w:val="a6"/>
        <w:spacing w:before="156" w:after="156"/>
        <w:rPr>
          <w:rFonts w:hint="eastAsia"/>
        </w:rPr>
      </w:pPr>
      <w:r w:rsidRPr="002E0A9D">
        <w:rPr>
          <w:rFonts w:hint="eastAsia"/>
        </w:rPr>
        <w:t>主母线</w:t>
      </w:r>
      <w:r>
        <w:rPr>
          <w:rFonts w:hint="eastAsia"/>
        </w:rPr>
        <w:t>额定电流</w:t>
      </w:r>
    </w:p>
    <w:p w:rsidR="005D4F98" w:rsidRPr="00375568" w:rsidRDefault="005D4F98" w:rsidP="005D4F98">
      <w:pPr>
        <w:pStyle w:val="affb"/>
        <w:rPr>
          <w:rFonts w:hint="eastAsia"/>
        </w:rPr>
      </w:pPr>
      <w:r>
        <w:rPr>
          <w:rFonts w:hint="eastAsia"/>
        </w:rPr>
        <w:t>成套设备主母线额定</w:t>
      </w:r>
      <w:r w:rsidRPr="00375568">
        <w:rPr>
          <w:rFonts w:hint="eastAsia"/>
        </w:rPr>
        <w:t>电流</w:t>
      </w:r>
      <w:r>
        <w:rPr>
          <w:rFonts w:hint="eastAsia"/>
        </w:rPr>
        <w:t>的优选值</w:t>
      </w:r>
      <w:r w:rsidRPr="00375568">
        <w:rPr>
          <w:rFonts w:hint="eastAsia"/>
        </w:rPr>
        <w:t>：</w:t>
      </w:r>
      <w:smartTag w:uri="urn:schemas-microsoft-com:office:smarttags" w:element="chmetcnv">
        <w:smartTagPr>
          <w:attr w:name="UnitName" w:val="a"/>
          <w:attr w:name="SourceValue" w:val="400"/>
          <w:attr w:name="HasSpace" w:val="False"/>
          <w:attr w:name="Negative" w:val="False"/>
          <w:attr w:name="NumberType" w:val="1"/>
          <w:attr w:name="TCSC" w:val="0"/>
        </w:smartTagPr>
        <w:r w:rsidRPr="00375568">
          <w:rPr>
            <w:rFonts w:hint="eastAsia"/>
          </w:rPr>
          <w:t>400A</w:t>
        </w:r>
      </w:smartTag>
      <w:r w:rsidRPr="00375568">
        <w:rPr>
          <w:rFonts w:hint="eastAsia"/>
        </w:rPr>
        <w:t>，</w:t>
      </w:r>
      <w:smartTag w:uri="urn:schemas-microsoft-com:office:smarttags" w:element="chmetcnv">
        <w:smartTagPr>
          <w:attr w:name="UnitName" w:val="a"/>
          <w:attr w:name="SourceValue" w:val="500"/>
          <w:attr w:name="HasSpace" w:val="False"/>
          <w:attr w:name="Negative" w:val="False"/>
          <w:attr w:name="NumberType" w:val="1"/>
          <w:attr w:name="TCSC" w:val="0"/>
        </w:smartTagPr>
        <w:r>
          <w:rPr>
            <w:rFonts w:hint="eastAsia"/>
          </w:rPr>
          <w:t>500A</w:t>
        </w:r>
      </w:smartTag>
      <w:r>
        <w:rPr>
          <w:rFonts w:hint="eastAsia"/>
        </w:rPr>
        <w:t>，</w:t>
      </w:r>
      <w:smartTag w:uri="urn:schemas-microsoft-com:office:smarttags" w:element="chmetcnv">
        <w:smartTagPr>
          <w:attr w:name="UnitName" w:val="a"/>
          <w:attr w:name="SourceValue" w:val="630"/>
          <w:attr w:name="HasSpace" w:val="False"/>
          <w:attr w:name="Negative" w:val="False"/>
          <w:attr w:name="NumberType" w:val="1"/>
          <w:attr w:name="TCSC" w:val="0"/>
        </w:smartTagPr>
        <w:r w:rsidRPr="00375568">
          <w:rPr>
            <w:rFonts w:hint="eastAsia"/>
          </w:rPr>
          <w:t>630A</w:t>
        </w:r>
      </w:smartTag>
      <w:r w:rsidRPr="00375568">
        <w:rPr>
          <w:rFonts w:hint="eastAsia"/>
        </w:rPr>
        <w:t>，</w:t>
      </w:r>
      <w:smartTag w:uri="urn:schemas-microsoft-com:office:smarttags" w:element="chmetcnv">
        <w:smartTagPr>
          <w:attr w:name="UnitName" w:val="a"/>
          <w:attr w:name="SourceValue" w:val="800"/>
          <w:attr w:name="HasSpace" w:val="False"/>
          <w:attr w:name="Negative" w:val="False"/>
          <w:attr w:name="NumberType" w:val="1"/>
          <w:attr w:name="TCSC" w:val="0"/>
        </w:smartTagPr>
        <w:r w:rsidRPr="00375568">
          <w:rPr>
            <w:rFonts w:hint="eastAsia"/>
          </w:rPr>
          <w:t>800A</w:t>
        </w:r>
      </w:smartTag>
      <w:r w:rsidRPr="00375568">
        <w:rPr>
          <w:rFonts w:hint="eastAsia"/>
        </w:rPr>
        <w:t>，1</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，1</w:t>
      </w:r>
      <w:r>
        <w:rPr>
          <w:rFonts w:hint="eastAsia"/>
        </w:rPr>
        <w:t xml:space="preserve"> </w:t>
      </w:r>
      <w:smartTag w:uri="urn:schemas-microsoft-com:office:smarttags" w:element="chmetcnv">
        <w:smartTagPr>
          <w:attr w:name="UnitName" w:val="a"/>
          <w:attr w:name="SourceValue" w:val="250"/>
          <w:attr w:name="HasSpace" w:val="False"/>
          <w:attr w:name="Negative" w:val="False"/>
          <w:attr w:name="NumberType" w:val="1"/>
          <w:attr w:name="TCSC" w:val="0"/>
        </w:smartTagPr>
        <w:r w:rsidRPr="00375568">
          <w:rPr>
            <w:rFonts w:hint="eastAsia"/>
          </w:rPr>
          <w:t>250A</w:t>
        </w:r>
      </w:smartTag>
      <w:r w:rsidRPr="00375568">
        <w:rPr>
          <w:rFonts w:hint="eastAsia"/>
        </w:rPr>
        <w:t>，1</w:t>
      </w:r>
      <w:r>
        <w:rPr>
          <w:rFonts w:hint="eastAsia"/>
        </w:rPr>
        <w:t xml:space="preserve"> </w:t>
      </w:r>
      <w:smartTag w:uri="urn:schemas-microsoft-com:office:smarttags" w:element="chmetcnv">
        <w:smartTagPr>
          <w:attr w:name="UnitName" w:val="a"/>
          <w:attr w:name="SourceValue" w:val="600"/>
          <w:attr w:name="HasSpace" w:val="False"/>
          <w:attr w:name="Negative" w:val="False"/>
          <w:attr w:name="NumberType" w:val="1"/>
          <w:attr w:name="TCSC" w:val="0"/>
        </w:smartTagPr>
        <w:r w:rsidRPr="00375568">
          <w:rPr>
            <w:rFonts w:hint="eastAsia"/>
          </w:rPr>
          <w:t>600A</w:t>
        </w:r>
      </w:smartTag>
      <w:r w:rsidRPr="00375568">
        <w:rPr>
          <w:rFonts w:hint="eastAsia"/>
        </w:rPr>
        <w:t>，2</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，2</w:t>
      </w:r>
      <w:r>
        <w:rPr>
          <w:rFonts w:hint="eastAsia"/>
        </w:rPr>
        <w:t xml:space="preserve"> </w:t>
      </w:r>
      <w:smartTag w:uri="urn:schemas-microsoft-com:office:smarttags" w:element="chmetcnv">
        <w:smartTagPr>
          <w:attr w:name="UnitName" w:val="a"/>
          <w:attr w:name="SourceValue" w:val="500"/>
          <w:attr w:name="HasSpace" w:val="False"/>
          <w:attr w:name="Negative" w:val="False"/>
          <w:attr w:name="NumberType" w:val="1"/>
          <w:attr w:name="TCSC" w:val="0"/>
        </w:smartTagPr>
        <w:r w:rsidRPr="00375568">
          <w:rPr>
            <w:rFonts w:hint="eastAsia"/>
          </w:rPr>
          <w:t>500A</w:t>
        </w:r>
      </w:smartTag>
      <w:r w:rsidRPr="00375568">
        <w:rPr>
          <w:rFonts w:hint="eastAsia"/>
        </w:rPr>
        <w:t>，3</w:t>
      </w:r>
      <w:r>
        <w:rPr>
          <w:rFonts w:hint="eastAsia"/>
        </w:rPr>
        <w:t xml:space="preserve"> </w:t>
      </w:r>
      <w:smartTag w:uri="urn:schemas-microsoft-com:office:smarttags" w:element="chmetcnv">
        <w:smartTagPr>
          <w:attr w:name="UnitName" w:val="a"/>
          <w:attr w:name="SourceValue" w:val="150"/>
          <w:attr w:name="HasSpace" w:val="False"/>
          <w:attr w:name="Negative" w:val="False"/>
          <w:attr w:name="NumberType" w:val="1"/>
          <w:attr w:name="TCSC" w:val="0"/>
        </w:smartTagPr>
        <w:r w:rsidRPr="00375568">
          <w:rPr>
            <w:rFonts w:hint="eastAsia"/>
          </w:rPr>
          <w:t>150A</w:t>
        </w:r>
      </w:smartTag>
      <w:r w:rsidRPr="00375568">
        <w:rPr>
          <w:rFonts w:hint="eastAsia"/>
        </w:rPr>
        <w:t>，4</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，5</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，6</w:t>
      </w:r>
      <w:r>
        <w:rPr>
          <w:rFonts w:hint="eastAsia"/>
        </w:rPr>
        <w:t xml:space="preserve"> </w:t>
      </w:r>
      <w:smartTag w:uri="urn:schemas-microsoft-com:office:smarttags" w:element="chmetcnv">
        <w:smartTagPr>
          <w:attr w:name="UnitName" w:val="a"/>
          <w:attr w:name="SourceValue" w:val="300"/>
          <w:attr w:name="HasSpace" w:val="False"/>
          <w:attr w:name="Negative" w:val="False"/>
          <w:attr w:name="NumberType" w:val="1"/>
          <w:attr w:name="TCSC" w:val="0"/>
        </w:smartTagPr>
        <w:r w:rsidRPr="00375568">
          <w:rPr>
            <w:rFonts w:hint="eastAsia"/>
          </w:rPr>
          <w:t>300A</w:t>
        </w:r>
      </w:smartTag>
      <w:r w:rsidRPr="00375568">
        <w:rPr>
          <w:rFonts w:hint="eastAsia"/>
        </w:rPr>
        <w:t>，8</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w:t>
      </w:r>
    </w:p>
    <w:p w:rsidR="005D4F98" w:rsidRDefault="005D4F98" w:rsidP="00C05D54">
      <w:pPr>
        <w:pStyle w:val="a6"/>
        <w:spacing w:before="156" w:after="156"/>
        <w:rPr>
          <w:rFonts w:hint="eastAsia"/>
        </w:rPr>
      </w:pPr>
      <w:r w:rsidRPr="002E0A9D">
        <w:rPr>
          <w:rFonts w:hint="eastAsia"/>
        </w:rPr>
        <w:t>配电母线额定电流</w:t>
      </w:r>
    </w:p>
    <w:p w:rsidR="005D4F98" w:rsidRDefault="005D4F98" w:rsidP="005D4F98">
      <w:pPr>
        <w:pStyle w:val="affb"/>
        <w:rPr>
          <w:rFonts w:hint="eastAsia"/>
        </w:rPr>
      </w:pPr>
      <w:r>
        <w:rPr>
          <w:rFonts w:hint="eastAsia"/>
        </w:rPr>
        <w:t>成套设备配电</w:t>
      </w:r>
      <w:r w:rsidRPr="00375568">
        <w:rPr>
          <w:rFonts w:hint="eastAsia"/>
        </w:rPr>
        <w:t>母线额定电流</w:t>
      </w:r>
      <w:r>
        <w:rPr>
          <w:rFonts w:hint="eastAsia"/>
        </w:rPr>
        <w:t>的优选值</w:t>
      </w:r>
      <w:r w:rsidRPr="00375568">
        <w:rPr>
          <w:rFonts w:hint="eastAsia"/>
        </w:rPr>
        <w:t>：</w:t>
      </w:r>
      <w:smartTag w:uri="urn:schemas-microsoft-com:office:smarttags" w:element="chmetcnv">
        <w:smartTagPr>
          <w:attr w:name="UnitName" w:val="a"/>
          <w:attr w:name="SourceValue" w:val="400"/>
          <w:attr w:name="HasSpace" w:val="False"/>
          <w:attr w:name="Negative" w:val="False"/>
          <w:attr w:name="NumberType" w:val="1"/>
          <w:attr w:name="TCSC" w:val="0"/>
        </w:smartTagPr>
        <w:r w:rsidRPr="00375568">
          <w:rPr>
            <w:rFonts w:hint="eastAsia"/>
          </w:rPr>
          <w:t>400A</w:t>
        </w:r>
      </w:smartTag>
      <w:r w:rsidRPr="00375568">
        <w:rPr>
          <w:rFonts w:hint="eastAsia"/>
        </w:rPr>
        <w:t>，</w:t>
      </w:r>
      <w:smartTag w:uri="urn:schemas-microsoft-com:office:smarttags" w:element="chmetcnv">
        <w:smartTagPr>
          <w:attr w:name="UnitName" w:val="a"/>
          <w:attr w:name="SourceValue" w:val="500"/>
          <w:attr w:name="HasSpace" w:val="False"/>
          <w:attr w:name="Negative" w:val="False"/>
          <w:attr w:name="NumberType" w:val="1"/>
          <w:attr w:name="TCSC" w:val="0"/>
        </w:smartTagPr>
        <w:r>
          <w:rPr>
            <w:rFonts w:hint="eastAsia"/>
          </w:rPr>
          <w:t>500A</w:t>
        </w:r>
      </w:smartTag>
      <w:r>
        <w:rPr>
          <w:rFonts w:hint="eastAsia"/>
        </w:rPr>
        <w:t>，</w:t>
      </w:r>
      <w:smartTag w:uri="urn:schemas-microsoft-com:office:smarttags" w:element="chmetcnv">
        <w:smartTagPr>
          <w:attr w:name="UnitName" w:val="a"/>
          <w:attr w:name="SourceValue" w:val="630"/>
          <w:attr w:name="HasSpace" w:val="False"/>
          <w:attr w:name="Negative" w:val="False"/>
          <w:attr w:name="NumberType" w:val="1"/>
          <w:attr w:name="TCSC" w:val="0"/>
        </w:smartTagPr>
        <w:r w:rsidRPr="00375568">
          <w:rPr>
            <w:rFonts w:hint="eastAsia"/>
          </w:rPr>
          <w:t>630A</w:t>
        </w:r>
      </w:smartTag>
      <w:r w:rsidRPr="00375568">
        <w:rPr>
          <w:rFonts w:hint="eastAsia"/>
        </w:rPr>
        <w:t>，</w:t>
      </w:r>
      <w:smartTag w:uri="urn:schemas-microsoft-com:office:smarttags" w:element="chmetcnv">
        <w:smartTagPr>
          <w:attr w:name="UnitName" w:val="a"/>
          <w:attr w:name="SourceValue" w:val="800"/>
          <w:attr w:name="HasSpace" w:val="False"/>
          <w:attr w:name="Negative" w:val="False"/>
          <w:attr w:name="NumberType" w:val="1"/>
          <w:attr w:name="TCSC" w:val="0"/>
        </w:smartTagPr>
        <w:r w:rsidRPr="00375568">
          <w:rPr>
            <w:rFonts w:hint="eastAsia"/>
          </w:rPr>
          <w:t>800A</w:t>
        </w:r>
      </w:smartTag>
      <w:r w:rsidRPr="00375568">
        <w:rPr>
          <w:rFonts w:hint="eastAsia"/>
        </w:rPr>
        <w:t>，1</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，1</w:t>
      </w:r>
      <w:r>
        <w:rPr>
          <w:rFonts w:hint="eastAsia"/>
        </w:rPr>
        <w:t xml:space="preserve"> </w:t>
      </w:r>
      <w:smartTag w:uri="urn:schemas-microsoft-com:office:smarttags" w:element="chmetcnv">
        <w:smartTagPr>
          <w:attr w:name="UnitName" w:val="a"/>
          <w:attr w:name="SourceValue" w:val="250"/>
          <w:attr w:name="HasSpace" w:val="False"/>
          <w:attr w:name="Negative" w:val="False"/>
          <w:attr w:name="NumberType" w:val="1"/>
          <w:attr w:name="TCSC" w:val="0"/>
        </w:smartTagPr>
        <w:r w:rsidRPr="00375568">
          <w:rPr>
            <w:rFonts w:hint="eastAsia"/>
          </w:rPr>
          <w:t>250A</w:t>
        </w:r>
      </w:smartTag>
      <w:r w:rsidRPr="00375568">
        <w:rPr>
          <w:rFonts w:hint="eastAsia"/>
        </w:rPr>
        <w:t>，1</w:t>
      </w:r>
      <w:r>
        <w:rPr>
          <w:rFonts w:hint="eastAsia"/>
        </w:rPr>
        <w:t xml:space="preserve"> </w:t>
      </w:r>
      <w:smartTag w:uri="urn:schemas-microsoft-com:office:smarttags" w:element="chmetcnv">
        <w:smartTagPr>
          <w:attr w:name="UnitName" w:val="a"/>
          <w:attr w:name="SourceValue" w:val="600"/>
          <w:attr w:name="HasSpace" w:val="False"/>
          <w:attr w:name="Negative" w:val="False"/>
          <w:attr w:name="NumberType" w:val="1"/>
          <w:attr w:name="TCSC" w:val="0"/>
        </w:smartTagPr>
        <w:r w:rsidRPr="00375568">
          <w:rPr>
            <w:rFonts w:hint="eastAsia"/>
          </w:rPr>
          <w:t>600A</w:t>
        </w:r>
      </w:smartTag>
      <w:r w:rsidRPr="00375568">
        <w:rPr>
          <w:rFonts w:hint="eastAsia"/>
        </w:rPr>
        <w:t>，2</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，2</w:t>
      </w:r>
      <w:r>
        <w:rPr>
          <w:rFonts w:hint="eastAsia"/>
        </w:rPr>
        <w:t xml:space="preserve"> </w:t>
      </w:r>
      <w:smartTag w:uri="urn:schemas-microsoft-com:office:smarttags" w:element="chmetcnv">
        <w:smartTagPr>
          <w:attr w:name="UnitName" w:val="a"/>
          <w:attr w:name="SourceValue" w:val="500"/>
          <w:attr w:name="HasSpace" w:val="False"/>
          <w:attr w:name="Negative" w:val="False"/>
          <w:attr w:name="NumberType" w:val="1"/>
          <w:attr w:name="TCSC" w:val="0"/>
        </w:smartTagPr>
        <w:r w:rsidRPr="00375568">
          <w:rPr>
            <w:rFonts w:hint="eastAsia"/>
          </w:rPr>
          <w:t>500A</w:t>
        </w:r>
      </w:smartTag>
      <w:r w:rsidRPr="00375568">
        <w:rPr>
          <w:rFonts w:hint="eastAsia"/>
        </w:rPr>
        <w:t>，3</w:t>
      </w:r>
      <w:r>
        <w:rPr>
          <w:rFonts w:hint="eastAsia"/>
        </w:rPr>
        <w:t xml:space="preserve"> </w:t>
      </w:r>
      <w:smartTag w:uri="urn:schemas-microsoft-com:office:smarttags" w:element="chmetcnv">
        <w:smartTagPr>
          <w:attr w:name="UnitName" w:val="a"/>
          <w:attr w:name="SourceValue" w:val="150"/>
          <w:attr w:name="HasSpace" w:val="False"/>
          <w:attr w:name="Negative" w:val="False"/>
          <w:attr w:name="NumberType" w:val="1"/>
          <w:attr w:name="TCSC" w:val="0"/>
        </w:smartTagPr>
        <w:r w:rsidRPr="00375568">
          <w:rPr>
            <w:rFonts w:hint="eastAsia"/>
          </w:rPr>
          <w:t>150A</w:t>
        </w:r>
      </w:smartTag>
      <w:r w:rsidRPr="00375568">
        <w:rPr>
          <w:rFonts w:hint="eastAsia"/>
        </w:rPr>
        <w:t>，4</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，5</w:t>
      </w:r>
      <w:r>
        <w:rPr>
          <w:rFonts w:hint="eastAsia"/>
        </w:rPr>
        <w:t xml:space="preserve"> </w:t>
      </w:r>
      <w:smartTag w:uri="urn:schemas-microsoft-com:office:smarttags" w:element="chmetcnv">
        <w:smartTagPr>
          <w:attr w:name="UnitName" w:val="a"/>
          <w:attr w:name="SourceValue" w:val="0"/>
          <w:attr w:name="HasSpace" w:val="False"/>
          <w:attr w:name="Negative" w:val="False"/>
          <w:attr w:name="NumberType" w:val="1"/>
          <w:attr w:name="TCSC" w:val="0"/>
        </w:smartTagPr>
        <w:r w:rsidRPr="00375568">
          <w:rPr>
            <w:rFonts w:hint="eastAsia"/>
          </w:rPr>
          <w:t>000A</w:t>
        </w:r>
      </w:smartTag>
      <w:r w:rsidRPr="00375568">
        <w:rPr>
          <w:rFonts w:hint="eastAsia"/>
        </w:rPr>
        <w:t>。</w:t>
      </w:r>
    </w:p>
    <w:p w:rsidR="005D4F98" w:rsidRPr="005D4F98" w:rsidRDefault="005D4F98" w:rsidP="00C05D54">
      <w:pPr>
        <w:pStyle w:val="a6"/>
        <w:spacing w:before="156" w:after="156"/>
        <w:rPr>
          <w:rFonts w:hint="eastAsia"/>
        </w:rPr>
      </w:pPr>
      <w:r w:rsidRPr="002E0A9D">
        <w:rPr>
          <w:rFonts w:hint="eastAsia"/>
        </w:rPr>
        <w:t>功能单元额定电流</w:t>
      </w:r>
    </w:p>
    <w:p w:rsidR="005D4F98" w:rsidRPr="00C709AE" w:rsidRDefault="005D4F98" w:rsidP="005D4F98">
      <w:pPr>
        <w:pStyle w:val="affb"/>
        <w:rPr>
          <w:rFonts w:hAnsi="宋体" w:hint="eastAsia"/>
          <w:color w:val="000000"/>
          <w:szCs w:val="21"/>
        </w:rPr>
      </w:pPr>
      <w:r w:rsidRPr="004B0762">
        <w:rPr>
          <w:rFonts w:hAnsi="宋体" w:hint="eastAsia"/>
          <w:color w:val="000000"/>
          <w:szCs w:val="21"/>
        </w:rPr>
        <w:t>功能单元额定电流按</w:t>
      </w:r>
      <w:r w:rsidRPr="00C00E6C">
        <w:rPr>
          <w:rFonts w:hAnsi="宋体" w:hint="eastAsia"/>
          <w:color w:val="000000"/>
          <w:szCs w:val="21"/>
        </w:rPr>
        <w:t>GB/T 762-2002中表1和第3章的规定选</w:t>
      </w:r>
      <w:r w:rsidRPr="004B0762">
        <w:rPr>
          <w:rFonts w:hAnsi="宋体" w:hint="eastAsia"/>
          <w:color w:val="000000"/>
          <w:szCs w:val="21"/>
        </w:rPr>
        <w:t>取。</w:t>
      </w:r>
    </w:p>
    <w:p w:rsidR="005D4F98" w:rsidRPr="00834F2E" w:rsidRDefault="005D4F98" w:rsidP="00C05D54">
      <w:pPr>
        <w:pStyle w:val="ab"/>
        <w:spacing w:before="156" w:after="156"/>
        <w:rPr>
          <w:rFonts w:hint="eastAsia"/>
        </w:rPr>
      </w:pPr>
      <w:r w:rsidRPr="00834F2E">
        <w:rPr>
          <w:rFonts w:hint="eastAsia"/>
        </w:rPr>
        <w:t>额定短时耐受电流</w:t>
      </w:r>
      <w:r w:rsidR="00C05D54">
        <w:rPr>
          <w:rFonts w:hint="eastAsia"/>
        </w:rPr>
        <w:t>（</w:t>
      </w:r>
      <w:r w:rsidR="00C05D54" w:rsidRPr="00C05D54">
        <w:rPr>
          <w:rFonts w:hint="eastAsia"/>
          <w:i/>
        </w:rPr>
        <w:t>I</w:t>
      </w:r>
      <w:r w:rsidR="00C05D54" w:rsidRPr="00C05D54">
        <w:rPr>
          <w:rFonts w:hint="eastAsia"/>
          <w:vertAlign w:val="subscript"/>
        </w:rPr>
        <w:t>cw</w:t>
      </w:r>
      <w:r w:rsidR="00C05D54">
        <w:rPr>
          <w:rFonts w:hint="eastAsia"/>
        </w:rPr>
        <w:t>）</w:t>
      </w:r>
    </w:p>
    <w:p w:rsidR="005D4F98" w:rsidRPr="00834F2E" w:rsidRDefault="005D4F98" w:rsidP="00C05D54">
      <w:pPr>
        <w:pStyle w:val="affb"/>
        <w:rPr>
          <w:rFonts w:hint="eastAsia"/>
        </w:rPr>
      </w:pPr>
      <w:r w:rsidRPr="00834F2E">
        <w:rPr>
          <w:rFonts w:hint="eastAsia"/>
        </w:rPr>
        <w:t>成套设备额定短时耐受电流优选值：15kA，30kA，50kA，65kA，80kA，100kA，125kA，160kA。</w:t>
      </w:r>
    </w:p>
    <w:p w:rsidR="005D4F98" w:rsidRPr="00834F2E" w:rsidRDefault="005D4F98" w:rsidP="00C05D54">
      <w:pPr>
        <w:pStyle w:val="afff5"/>
        <w:rPr>
          <w:rFonts w:hint="eastAsia"/>
        </w:rPr>
      </w:pPr>
      <w:r w:rsidRPr="00834F2E">
        <w:rPr>
          <w:rFonts w:hint="eastAsia"/>
        </w:rPr>
        <w:t>除非制造商另有规定，以上数据的时间为1s。</w:t>
      </w:r>
    </w:p>
    <w:p w:rsidR="005D4F98" w:rsidRPr="00834F2E" w:rsidRDefault="005D4F98" w:rsidP="00C05D54">
      <w:pPr>
        <w:pStyle w:val="ab"/>
        <w:spacing w:before="156" w:after="156"/>
        <w:rPr>
          <w:rFonts w:hint="eastAsia"/>
        </w:rPr>
      </w:pPr>
      <w:r w:rsidRPr="00834F2E">
        <w:rPr>
          <w:rFonts w:hint="eastAsia"/>
        </w:rPr>
        <w:t>额定峰值耐受电流</w:t>
      </w:r>
      <w:r w:rsidR="00C05D54">
        <w:rPr>
          <w:rFonts w:hint="eastAsia"/>
        </w:rPr>
        <w:t>（</w:t>
      </w:r>
      <w:r w:rsidR="00C05D54" w:rsidRPr="00C05D54">
        <w:rPr>
          <w:rFonts w:hint="eastAsia"/>
          <w:i/>
        </w:rPr>
        <w:t>I</w:t>
      </w:r>
      <w:r w:rsidR="00C05D54" w:rsidRPr="00C05D54">
        <w:rPr>
          <w:rFonts w:hint="eastAsia"/>
          <w:vertAlign w:val="subscript"/>
        </w:rPr>
        <w:t>pk</w:t>
      </w:r>
      <w:r w:rsidR="00C05D54">
        <w:rPr>
          <w:rFonts w:hint="eastAsia"/>
        </w:rPr>
        <w:t>）</w:t>
      </w:r>
    </w:p>
    <w:p w:rsidR="005D4F98" w:rsidRPr="00834F2E" w:rsidRDefault="005D4F98" w:rsidP="00C05D54">
      <w:pPr>
        <w:pStyle w:val="affb"/>
        <w:rPr>
          <w:rFonts w:hint="eastAsia"/>
        </w:rPr>
      </w:pPr>
      <w:r w:rsidRPr="00834F2E">
        <w:rPr>
          <w:rFonts w:hint="eastAsia"/>
        </w:rPr>
        <w:t>成套设备的额定峰值耐受电流；30kA，63kA，105kA，143kA，176kA，220kA，275kA，352kA。</w:t>
      </w:r>
    </w:p>
    <w:p w:rsidR="005D4F98" w:rsidRPr="00475FC3" w:rsidRDefault="005D4F98" w:rsidP="00C05D54">
      <w:pPr>
        <w:pStyle w:val="aa"/>
        <w:rPr>
          <w:rFonts w:hint="eastAsia"/>
        </w:rPr>
      </w:pPr>
      <w:r>
        <w:rPr>
          <w:rFonts w:hint="eastAsia"/>
        </w:rPr>
        <w:t>额定分散系数</w:t>
      </w:r>
    </w:p>
    <w:p w:rsidR="005D4F98" w:rsidRDefault="005D4F98" w:rsidP="005D4F98">
      <w:pPr>
        <w:pStyle w:val="affb"/>
        <w:rPr>
          <w:rFonts w:hint="eastAsia"/>
        </w:rPr>
      </w:pPr>
      <w:r>
        <w:rPr>
          <w:rFonts w:hint="eastAsia"/>
        </w:rPr>
        <w:lastRenderedPageBreak/>
        <w:t>如果制造商给出了额定分散系数，成套设备应按照此系数进行温升试验。</w:t>
      </w:r>
      <w:r w:rsidR="00C05D54">
        <w:rPr>
          <w:rFonts w:hint="eastAsia"/>
        </w:rPr>
        <w:t>在成套设备制造商与用户协议中缺少实际负载电流的情况下，应符合</w:t>
      </w:r>
      <w:r w:rsidRPr="00E56E37">
        <w:rPr>
          <w:rFonts w:hint="eastAsia"/>
        </w:rPr>
        <w:t>GB</w:t>
      </w:r>
      <w:r w:rsidR="00C05D54">
        <w:rPr>
          <w:rFonts w:hint="eastAsia"/>
        </w:rPr>
        <w:t>/T</w:t>
      </w:r>
      <w:r w:rsidRPr="00E56E37">
        <w:rPr>
          <w:rFonts w:hint="eastAsia"/>
        </w:rPr>
        <w:t xml:space="preserve"> 7251.1</w:t>
      </w:r>
      <w:r w:rsidR="00C05D54">
        <w:rPr>
          <w:rFonts w:hint="eastAsia"/>
        </w:rPr>
        <w:t>2</w:t>
      </w:r>
      <w:r w:rsidRPr="00E56E37">
        <w:rPr>
          <w:rFonts w:hint="eastAsia"/>
        </w:rPr>
        <w:t>-2013</w:t>
      </w:r>
      <w:r w:rsidR="00C05D54">
        <w:rPr>
          <w:rFonts w:hint="eastAsia"/>
        </w:rPr>
        <w:t>中5.4</w:t>
      </w:r>
      <w:r>
        <w:rPr>
          <w:rFonts w:hint="eastAsia"/>
        </w:rPr>
        <w:t>的规定。</w:t>
      </w:r>
    </w:p>
    <w:p w:rsidR="00C05D54" w:rsidRPr="00C05D54" w:rsidRDefault="00C05D54" w:rsidP="00C05D54">
      <w:pPr>
        <w:pStyle w:val="aa"/>
        <w:rPr>
          <w:rFonts w:hint="eastAsia"/>
        </w:rPr>
      </w:pPr>
      <w:r w:rsidRPr="00834F2E">
        <w:rPr>
          <w:rFonts w:hint="eastAsia"/>
        </w:rPr>
        <w:t>额定频率</w:t>
      </w:r>
    </w:p>
    <w:p w:rsidR="00C05D54" w:rsidRPr="00652B0E" w:rsidRDefault="00C05D54" w:rsidP="00C05D54">
      <w:pPr>
        <w:pStyle w:val="affb"/>
        <w:rPr>
          <w:rFonts w:hint="eastAsia"/>
        </w:rPr>
      </w:pPr>
      <w:r>
        <w:rPr>
          <w:rFonts w:hint="eastAsia"/>
        </w:rPr>
        <w:t>成套设备的频率值应限制在内装电器元件相应的国家标准所规定的范围内。</w:t>
      </w:r>
    </w:p>
    <w:p w:rsidR="004E7FA4" w:rsidRDefault="00856A38" w:rsidP="00856A38">
      <w:pPr>
        <w:pStyle w:val="aa"/>
        <w:rPr>
          <w:rFonts w:hint="eastAsia"/>
        </w:rPr>
      </w:pPr>
      <w:r>
        <w:rPr>
          <w:rFonts w:hint="eastAsia"/>
        </w:rPr>
        <w:t>其他特性</w:t>
      </w:r>
    </w:p>
    <w:p w:rsidR="00F51068" w:rsidRPr="00036E5D" w:rsidRDefault="00F51068" w:rsidP="00F51068">
      <w:pPr>
        <w:pStyle w:val="affb"/>
        <w:rPr>
          <w:rFonts w:hint="eastAsia"/>
        </w:rPr>
      </w:pPr>
      <w:r w:rsidRPr="00036E5D">
        <w:rPr>
          <w:rFonts w:hint="eastAsia"/>
        </w:rPr>
        <w:t>应给出以下特性：</w:t>
      </w:r>
    </w:p>
    <w:p w:rsidR="00F51068" w:rsidRPr="00766CBA" w:rsidRDefault="00F51068" w:rsidP="00BB2011">
      <w:pPr>
        <w:pStyle w:val="af5"/>
        <w:numPr>
          <w:ilvl w:val="0"/>
          <w:numId w:val="28"/>
        </w:numPr>
        <w:rPr>
          <w:rFonts w:hint="eastAsia"/>
        </w:rPr>
      </w:pPr>
      <w:r w:rsidRPr="00766CBA">
        <w:rPr>
          <w:rFonts w:hint="eastAsia"/>
        </w:rPr>
        <w:t>功能单元在特殊使用条件下的附加要求；</w:t>
      </w:r>
    </w:p>
    <w:p w:rsidR="00F51068" w:rsidRPr="00766CBA" w:rsidRDefault="00F51068" w:rsidP="00F51068">
      <w:pPr>
        <w:pStyle w:val="af5"/>
        <w:rPr>
          <w:rFonts w:hint="eastAsia"/>
        </w:rPr>
      </w:pPr>
      <w:r w:rsidRPr="00766CBA">
        <w:rPr>
          <w:rFonts w:hint="eastAsia"/>
        </w:rPr>
        <w:t>污染等级；</w:t>
      </w:r>
    </w:p>
    <w:p w:rsidR="00F51068" w:rsidRPr="00766CBA" w:rsidRDefault="00F51068" w:rsidP="00F51068">
      <w:pPr>
        <w:pStyle w:val="af5"/>
        <w:rPr>
          <w:rFonts w:hint="eastAsia"/>
        </w:rPr>
      </w:pPr>
      <w:r w:rsidRPr="00766CBA">
        <w:rPr>
          <w:rFonts w:hint="eastAsia"/>
        </w:rPr>
        <w:t>为成套设备所设计的系统接地类型；</w:t>
      </w:r>
    </w:p>
    <w:p w:rsidR="00F51068" w:rsidRPr="00766CBA" w:rsidRDefault="00F51068" w:rsidP="00F51068">
      <w:pPr>
        <w:pStyle w:val="af5"/>
        <w:rPr>
          <w:rFonts w:hint="eastAsia"/>
        </w:rPr>
      </w:pPr>
      <w:r w:rsidRPr="00766CBA">
        <w:rPr>
          <w:rFonts w:hint="eastAsia"/>
        </w:rPr>
        <w:t>户内和/或户外成套设备；</w:t>
      </w:r>
    </w:p>
    <w:p w:rsidR="00F51068" w:rsidRPr="00766CBA" w:rsidRDefault="00F51068" w:rsidP="00F51068">
      <w:pPr>
        <w:pStyle w:val="af5"/>
        <w:rPr>
          <w:rFonts w:hint="eastAsia"/>
        </w:rPr>
      </w:pPr>
      <w:r w:rsidRPr="00766CBA">
        <w:rPr>
          <w:rFonts w:hint="eastAsia"/>
        </w:rPr>
        <w:t>固定式或移动式；</w:t>
      </w:r>
    </w:p>
    <w:p w:rsidR="00F51068" w:rsidRPr="00766CBA" w:rsidRDefault="00F51068" w:rsidP="00F51068">
      <w:pPr>
        <w:pStyle w:val="af5"/>
        <w:rPr>
          <w:rFonts w:hint="eastAsia"/>
        </w:rPr>
      </w:pPr>
      <w:r w:rsidRPr="00766CBA">
        <w:rPr>
          <w:rFonts w:hint="eastAsia"/>
        </w:rPr>
        <w:t>防护等级；</w:t>
      </w:r>
    </w:p>
    <w:p w:rsidR="00F51068" w:rsidRPr="00766CBA" w:rsidRDefault="00F51068" w:rsidP="00F51068">
      <w:pPr>
        <w:pStyle w:val="af5"/>
        <w:rPr>
          <w:rFonts w:hint="eastAsia"/>
        </w:rPr>
      </w:pPr>
      <w:r>
        <w:rPr>
          <w:rFonts w:hint="eastAsia"/>
        </w:rPr>
        <w:t>熟练技术人员</w:t>
      </w:r>
      <w:r w:rsidRPr="00766CBA">
        <w:rPr>
          <w:rFonts w:hint="eastAsia"/>
        </w:rPr>
        <w:t>使用或</w:t>
      </w:r>
      <w:r>
        <w:rPr>
          <w:rFonts w:hint="eastAsia"/>
        </w:rPr>
        <w:t>一般</w:t>
      </w:r>
      <w:r w:rsidRPr="00766CBA">
        <w:rPr>
          <w:rFonts w:hint="eastAsia"/>
        </w:rPr>
        <w:t>人员使用；</w:t>
      </w:r>
    </w:p>
    <w:p w:rsidR="00F51068" w:rsidRPr="00766CBA" w:rsidRDefault="00F51068" w:rsidP="00F51068">
      <w:pPr>
        <w:pStyle w:val="af5"/>
        <w:rPr>
          <w:rFonts w:hint="eastAsia"/>
        </w:rPr>
      </w:pPr>
      <w:r w:rsidRPr="00766CBA">
        <w:rPr>
          <w:rFonts w:hint="eastAsia"/>
        </w:rPr>
        <w:t>电磁兼容性（</w:t>
      </w:r>
      <w:r w:rsidRPr="00766CBA">
        <w:t>EMC</w:t>
      </w:r>
      <w:r w:rsidRPr="00766CBA">
        <w:rPr>
          <w:rFonts w:hint="eastAsia"/>
        </w:rPr>
        <w:t>）类别；</w:t>
      </w:r>
    </w:p>
    <w:p w:rsidR="00F51068" w:rsidRPr="00766CBA" w:rsidRDefault="00F51068" w:rsidP="00F51068">
      <w:pPr>
        <w:pStyle w:val="af5"/>
        <w:rPr>
          <w:rFonts w:hint="eastAsia"/>
        </w:rPr>
      </w:pPr>
      <w:r w:rsidRPr="00766CBA">
        <w:rPr>
          <w:rFonts w:hint="eastAsia"/>
        </w:rPr>
        <w:t>特殊使用条件，如果适用（见</w:t>
      </w:r>
      <w:r w:rsidRPr="00766CBA">
        <w:t>7.2</w:t>
      </w:r>
      <w:r w:rsidRPr="00766CBA">
        <w:rPr>
          <w:rFonts w:hint="eastAsia"/>
        </w:rPr>
        <w:t>）；</w:t>
      </w:r>
    </w:p>
    <w:p w:rsidR="00F51068" w:rsidRPr="00766CBA" w:rsidRDefault="00F51068" w:rsidP="00F51068">
      <w:pPr>
        <w:pStyle w:val="af5"/>
        <w:rPr>
          <w:rFonts w:hint="eastAsia"/>
        </w:rPr>
      </w:pPr>
      <w:r w:rsidRPr="00766CBA">
        <w:rPr>
          <w:rFonts w:hint="eastAsia"/>
        </w:rPr>
        <w:t>外形设计；</w:t>
      </w:r>
    </w:p>
    <w:p w:rsidR="00F51068" w:rsidRPr="00766CBA" w:rsidRDefault="00F51068" w:rsidP="00F51068">
      <w:pPr>
        <w:pStyle w:val="af5"/>
        <w:rPr>
          <w:rFonts w:hint="eastAsia"/>
        </w:rPr>
      </w:pPr>
      <w:r w:rsidRPr="00766CBA">
        <w:rPr>
          <w:rFonts w:hint="eastAsia"/>
        </w:rPr>
        <w:t>机械碰撞防护，如果适用；</w:t>
      </w:r>
    </w:p>
    <w:p w:rsidR="00F51068" w:rsidRDefault="00F51068" w:rsidP="00F51068">
      <w:pPr>
        <w:pStyle w:val="af5"/>
        <w:rPr>
          <w:rFonts w:hint="eastAsia"/>
        </w:rPr>
      </w:pPr>
      <w:r w:rsidRPr="00766CBA">
        <w:rPr>
          <w:rFonts w:hint="eastAsia"/>
        </w:rPr>
        <w:t>结构类型－</w:t>
      </w:r>
      <w:r w:rsidR="000C0BDE">
        <w:t>固定部件，可移式部件或可抽出式部件</w:t>
      </w:r>
      <w:r>
        <w:rPr>
          <w:rFonts w:hint="eastAsia"/>
        </w:rPr>
        <w:t>；</w:t>
      </w:r>
    </w:p>
    <w:p w:rsidR="00F51068" w:rsidRPr="00752818" w:rsidRDefault="00F51068" w:rsidP="00F51068">
      <w:pPr>
        <w:pStyle w:val="af5"/>
        <w:rPr>
          <w:rFonts w:hint="eastAsia"/>
        </w:rPr>
      </w:pPr>
      <w:r>
        <w:rPr>
          <w:rFonts w:hAnsi="宋体" w:hint="eastAsia"/>
        </w:rPr>
        <w:t>短路保护电器的类型；</w:t>
      </w:r>
    </w:p>
    <w:p w:rsidR="00F51068" w:rsidRPr="00752818" w:rsidRDefault="00F51068" w:rsidP="00F51068">
      <w:pPr>
        <w:pStyle w:val="af5"/>
        <w:rPr>
          <w:rFonts w:hint="eastAsia"/>
        </w:rPr>
      </w:pPr>
      <w:r>
        <w:rPr>
          <w:rFonts w:hAnsi="宋体" w:hint="eastAsia"/>
        </w:rPr>
        <w:t>电击防护措施；</w:t>
      </w:r>
    </w:p>
    <w:p w:rsidR="00F51068" w:rsidRPr="00752818" w:rsidRDefault="00F51068" w:rsidP="00F51068">
      <w:pPr>
        <w:pStyle w:val="af5"/>
        <w:rPr>
          <w:rFonts w:hint="eastAsia"/>
        </w:rPr>
      </w:pPr>
      <w:r>
        <w:rPr>
          <w:rFonts w:hAnsi="宋体" w:hint="eastAsia"/>
        </w:rPr>
        <w:t>外形尺寸（包括凸出部分，如手柄、覆板、门），如果需要；</w:t>
      </w:r>
    </w:p>
    <w:p w:rsidR="00F51068" w:rsidRPr="000C0BDE" w:rsidRDefault="000C0BDE" w:rsidP="00F51068">
      <w:pPr>
        <w:pStyle w:val="af5"/>
        <w:rPr>
          <w:rFonts w:hint="eastAsia"/>
        </w:rPr>
      </w:pPr>
      <w:r>
        <w:rPr>
          <w:rFonts w:hAnsi="宋体" w:hint="eastAsia"/>
        </w:rPr>
        <w:t>质量</w:t>
      </w:r>
      <w:r w:rsidR="00F51068">
        <w:rPr>
          <w:rFonts w:hAnsi="宋体" w:hint="eastAsia"/>
        </w:rPr>
        <w:t>，如果需要</w:t>
      </w:r>
      <w:r>
        <w:rPr>
          <w:rFonts w:hAnsi="宋体" w:hint="eastAsia"/>
        </w:rPr>
        <w:t>；</w:t>
      </w:r>
    </w:p>
    <w:p w:rsidR="000C0BDE" w:rsidRPr="000C0BDE" w:rsidRDefault="000C0BDE" w:rsidP="00F51068">
      <w:pPr>
        <w:pStyle w:val="af5"/>
        <w:rPr>
          <w:rFonts w:hint="eastAsia"/>
        </w:rPr>
      </w:pPr>
      <w:r>
        <w:rPr>
          <w:rFonts w:hAnsi="宋体" w:hint="eastAsia"/>
        </w:rPr>
        <w:t>内部隔离形式；</w:t>
      </w:r>
    </w:p>
    <w:p w:rsidR="000C0BDE" w:rsidRPr="006D3B46" w:rsidRDefault="000C0BDE" w:rsidP="00F51068">
      <w:pPr>
        <w:pStyle w:val="af5"/>
        <w:rPr>
          <w:rFonts w:hint="eastAsia"/>
        </w:rPr>
      </w:pPr>
      <w:r>
        <w:rPr>
          <w:rFonts w:hAnsi="宋体" w:hint="eastAsia"/>
        </w:rPr>
        <w:t>功能单元的电气连接类型。</w:t>
      </w:r>
    </w:p>
    <w:p w:rsidR="006D3B46" w:rsidRDefault="006D3B46" w:rsidP="006D3B46">
      <w:pPr>
        <w:pStyle w:val="a9"/>
        <w:rPr>
          <w:rFonts w:hint="eastAsia"/>
        </w:rPr>
      </w:pPr>
      <w:r>
        <w:rPr>
          <w:rFonts w:hint="eastAsia"/>
        </w:rPr>
        <w:t>信息</w:t>
      </w:r>
    </w:p>
    <w:p w:rsidR="00B93522" w:rsidRDefault="00B93522" w:rsidP="00B93522">
      <w:pPr>
        <w:pStyle w:val="aa"/>
        <w:rPr>
          <w:rFonts w:hint="eastAsia"/>
        </w:rPr>
      </w:pPr>
      <w:r>
        <w:rPr>
          <w:rFonts w:hint="eastAsia"/>
        </w:rPr>
        <w:t>铭牌</w:t>
      </w:r>
    </w:p>
    <w:p w:rsidR="00B93522" w:rsidRDefault="00B93522" w:rsidP="00B93522">
      <w:pPr>
        <w:pStyle w:val="ab"/>
        <w:spacing w:before="156" w:after="156"/>
        <w:rPr>
          <w:rFonts w:hint="eastAsia"/>
        </w:rPr>
      </w:pPr>
      <w:r>
        <w:rPr>
          <w:rFonts w:hint="eastAsia"/>
        </w:rPr>
        <w:t>成套设备铭牌</w:t>
      </w:r>
    </w:p>
    <w:p w:rsidR="00B93522" w:rsidRPr="00036E5D" w:rsidRDefault="00B93522" w:rsidP="00B93522">
      <w:pPr>
        <w:pStyle w:val="affb"/>
        <w:rPr>
          <w:rFonts w:hint="eastAsia"/>
        </w:rPr>
      </w:pPr>
      <w:r w:rsidRPr="00036E5D">
        <w:rPr>
          <w:rFonts w:hint="eastAsia"/>
        </w:rPr>
        <w:t>成套设备制造商应为每台成套设备配置一个或数个铭牌，铭牌应坚固、耐久，其位置应该是在成套设备安装好并投入运行时易于看到的地方。</w:t>
      </w:r>
      <w:r w:rsidRPr="0093576E">
        <w:rPr>
          <w:rFonts w:hint="eastAsia"/>
        </w:rPr>
        <w:t>是否合格</w:t>
      </w:r>
      <w:r>
        <w:rPr>
          <w:rFonts w:hint="eastAsia"/>
        </w:rPr>
        <w:t>应</w:t>
      </w:r>
      <w:r w:rsidRPr="0093576E">
        <w:rPr>
          <w:rFonts w:hint="eastAsia"/>
        </w:rPr>
        <w:t>依据</w:t>
      </w:r>
      <w:r w:rsidR="007F1CEF">
        <w:rPr>
          <w:rFonts w:hint="eastAsia"/>
        </w:rPr>
        <w:t>10.2.5</w:t>
      </w:r>
      <w:r>
        <w:rPr>
          <w:rFonts w:hint="eastAsia"/>
        </w:rPr>
        <w:t>的要求进行试</w:t>
      </w:r>
      <w:r w:rsidRPr="0093576E">
        <w:rPr>
          <w:rFonts w:hint="eastAsia"/>
        </w:rPr>
        <w:t>验和目测检验</w:t>
      </w:r>
      <w:r w:rsidRPr="00036E5D">
        <w:rPr>
          <w:rFonts w:hint="eastAsia"/>
        </w:rPr>
        <w:t>。</w:t>
      </w:r>
    </w:p>
    <w:p w:rsidR="00B93522" w:rsidRPr="00036E5D" w:rsidRDefault="00B93522" w:rsidP="00B93522">
      <w:pPr>
        <w:pStyle w:val="affb"/>
        <w:rPr>
          <w:rFonts w:hint="eastAsia"/>
        </w:rPr>
      </w:pPr>
      <w:r w:rsidRPr="00036E5D">
        <w:rPr>
          <w:rFonts w:hint="eastAsia"/>
        </w:rPr>
        <w:t>成套设备的下列信息应在铭牌</w:t>
      </w:r>
      <w:r>
        <w:rPr>
          <w:rFonts w:hint="eastAsia"/>
        </w:rPr>
        <w:t>上</w:t>
      </w:r>
      <w:r w:rsidRPr="00036E5D">
        <w:rPr>
          <w:rFonts w:hint="eastAsia"/>
        </w:rPr>
        <w:t>标出：</w:t>
      </w:r>
    </w:p>
    <w:p w:rsidR="00B93522" w:rsidRPr="00FD1131" w:rsidRDefault="00B93522" w:rsidP="00BB2011">
      <w:pPr>
        <w:pStyle w:val="af5"/>
        <w:numPr>
          <w:ilvl w:val="0"/>
          <w:numId w:val="29"/>
        </w:numPr>
        <w:rPr>
          <w:rFonts w:hint="eastAsia"/>
        </w:rPr>
      </w:pPr>
      <w:r w:rsidRPr="00FD1131">
        <w:rPr>
          <w:rFonts w:hint="eastAsia"/>
        </w:rPr>
        <w:t>成套设备制造商的名称或商标；</w:t>
      </w:r>
    </w:p>
    <w:p w:rsidR="00B93522" w:rsidRPr="00FD1131" w:rsidRDefault="00B93522" w:rsidP="00BB2011">
      <w:pPr>
        <w:pStyle w:val="af5"/>
        <w:numPr>
          <w:ilvl w:val="0"/>
          <w:numId w:val="28"/>
        </w:numPr>
        <w:rPr>
          <w:rFonts w:hint="eastAsia"/>
        </w:rPr>
      </w:pPr>
      <w:r w:rsidRPr="00FD1131">
        <w:rPr>
          <w:rFonts w:hint="eastAsia"/>
        </w:rPr>
        <w:t>型号或标志号，或</w:t>
      </w:r>
      <w:r>
        <w:rPr>
          <w:rFonts w:hint="eastAsia"/>
        </w:rPr>
        <w:t>其他</w:t>
      </w:r>
      <w:r w:rsidRPr="00FD1131">
        <w:rPr>
          <w:rFonts w:hint="eastAsia"/>
        </w:rPr>
        <w:t>标识，据此可以从成套设备制造商获得相关的信息；</w:t>
      </w:r>
    </w:p>
    <w:p w:rsidR="00B93522" w:rsidRPr="00FD1131" w:rsidRDefault="00B93522" w:rsidP="00BB2011">
      <w:pPr>
        <w:pStyle w:val="af5"/>
        <w:numPr>
          <w:ilvl w:val="0"/>
          <w:numId w:val="28"/>
        </w:numPr>
        <w:rPr>
          <w:rFonts w:hint="eastAsia"/>
        </w:rPr>
      </w:pPr>
      <w:r w:rsidRPr="00FD1131">
        <w:rPr>
          <w:rFonts w:hint="eastAsia"/>
        </w:rPr>
        <w:t>鉴别生产日期的方式；</w:t>
      </w:r>
    </w:p>
    <w:p w:rsidR="00B93522" w:rsidRPr="00FD1131" w:rsidRDefault="00B93522" w:rsidP="00BB2011">
      <w:pPr>
        <w:pStyle w:val="af5"/>
        <w:numPr>
          <w:ilvl w:val="0"/>
          <w:numId w:val="28"/>
        </w:numPr>
        <w:rPr>
          <w:rFonts w:hint="eastAsia"/>
        </w:rPr>
      </w:pPr>
      <w:r>
        <w:rPr>
          <w:rFonts w:hint="eastAsia"/>
        </w:rPr>
        <w:t>GB/T 24274-201X。</w:t>
      </w:r>
    </w:p>
    <w:p w:rsidR="00B93522" w:rsidRDefault="00B93522" w:rsidP="00B93522">
      <w:pPr>
        <w:pStyle w:val="affb"/>
        <w:ind w:firstLineChars="0"/>
        <w:rPr>
          <w:rFonts w:hAnsi="宋体" w:hint="eastAsia"/>
          <w:color w:val="000000"/>
        </w:rPr>
      </w:pPr>
      <w:r>
        <w:rPr>
          <w:rFonts w:hAnsi="宋体" w:hint="eastAsia"/>
          <w:color w:val="000000"/>
        </w:rPr>
        <w:t>其余项数据，可以在铭牌上或其他资料中标出。</w:t>
      </w:r>
    </w:p>
    <w:p w:rsidR="00B93522" w:rsidRPr="00B93522" w:rsidRDefault="00B93522" w:rsidP="00BB2011">
      <w:pPr>
        <w:pStyle w:val="af5"/>
        <w:numPr>
          <w:ilvl w:val="0"/>
          <w:numId w:val="30"/>
        </w:numPr>
        <w:rPr>
          <w:rFonts w:hint="eastAsia"/>
        </w:rPr>
      </w:pPr>
      <w:r w:rsidRPr="00B93522">
        <w:rPr>
          <w:rFonts w:hint="eastAsia"/>
        </w:rPr>
        <w:t>出厂编号；</w:t>
      </w:r>
    </w:p>
    <w:p w:rsidR="00B93522" w:rsidRPr="00B93522" w:rsidRDefault="00B93522" w:rsidP="00BB2011">
      <w:pPr>
        <w:pStyle w:val="af5"/>
        <w:numPr>
          <w:ilvl w:val="0"/>
          <w:numId w:val="30"/>
        </w:numPr>
        <w:rPr>
          <w:rFonts w:hint="eastAsia"/>
        </w:rPr>
      </w:pPr>
      <w:r w:rsidRPr="00B93522">
        <w:rPr>
          <w:rFonts w:hint="eastAsia"/>
        </w:rPr>
        <w:t>额定频率；</w:t>
      </w:r>
    </w:p>
    <w:p w:rsidR="00B93522" w:rsidRPr="00B93522" w:rsidRDefault="00B93522" w:rsidP="00BB2011">
      <w:pPr>
        <w:pStyle w:val="af5"/>
        <w:numPr>
          <w:ilvl w:val="0"/>
          <w:numId w:val="30"/>
        </w:numPr>
        <w:rPr>
          <w:rFonts w:hint="eastAsia"/>
        </w:rPr>
      </w:pPr>
      <w:r w:rsidRPr="00B93522">
        <w:rPr>
          <w:rFonts w:hint="eastAsia"/>
        </w:rPr>
        <w:t>额定工作电压；</w:t>
      </w:r>
    </w:p>
    <w:p w:rsidR="00B93522" w:rsidRPr="00B93522" w:rsidRDefault="00B93522" w:rsidP="00BB2011">
      <w:pPr>
        <w:pStyle w:val="af5"/>
        <w:numPr>
          <w:ilvl w:val="0"/>
          <w:numId w:val="30"/>
        </w:numPr>
        <w:rPr>
          <w:rFonts w:hint="eastAsia"/>
        </w:rPr>
      </w:pPr>
      <w:r w:rsidRPr="00B93522">
        <w:rPr>
          <w:rFonts w:hint="eastAsia"/>
        </w:rPr>
        <w:lastRenderedPageBreak/>
        <w:t>额定绝缘电压；</w:t>
      </w:r>
    </w:p>
    <w:p w:rsidR="00B93522" w:rsidRPr="00B93522" w:rsidRDefault="00B93522" w:rsidP="00BB2011">
      <w:pPr>
        <w:pStyle w:val="af5"/>
        <w:numPr>
          <w:ilvl w:val="0"/>
          <w:numId w:val="30"/>
        </w:numPr>
        <w:rPr>
          <w:rFonts w:hint="eastAsia"/>
        </w:rPr>
      </w:pPr>
      <w:r w:rsidRPr="00B93522">
        <w:rPr>
          <w:rFonts w:hint="eastAsia"/>
        </w:rPr>
        <w:t xml:space="preserve">额定冲击耐受电压； </w:t>
      </w:r>
    </w:p>
    <w:p w:rsidR="00B93522" w:rsidRPr="00B93522" w:rsidRDefault="00B93522" w:rsidP="00BB2011">
      <w:pPr>
        <w:pStyle w:val="af5"/>
        <w:numPr>
          <w:ilvl w:val="0"/>
          <w:numId w:val="30"/>
        </w:numPr>
        <w:rPr>
          <w:rFonts w:hint="eastAsia"/>
        </w:rPr>
      </w:pPr>
      <w:r w:rsidRPr="00B93522">
        <w:rPr>
          <w:rFonts w:hint="eastAsia"/>
        </w:rPr>
        <w:t>辅助电路的额定电压；</w:t>
      </w:r>
    </w:p>
    <w:p w:rsidR="00B93522" w:rsidRPr="00B93522" w:rsidRDefault="00B93522" w:rsidP="00BB2011">
      <w:pPr>
        <w:pStyle w:val="af5"/>
        <w:numPr>
          <w:ilvl w:val="0"/>
          <w:numId w:val="30"/>
        </w:numPr>
        <w:rPr>
          <w:rFonts w:hint="eastAsia"/>
        </w:rPr>
      </w:pPr>
      <w:r w:rsidRPr="00B93522">
        <w:rPr>
          <w:rFonts w:hint="eastAsia"/>
        </w:rPr>
        <w:t>主母线额定电流；</w:t>
      </w:r>
    </w:p>
    <w:p w:rsidR="00B93522" w:rsidRPr="00B93522" w:rsidRDefault="00B93522" w:rsidP="00BB2011">
      <w:pPr>
        <w:pStyle w:val="af5"/>
        <w:numPr>
          <w:ilvl w:val="0"/>
          <w:numId w:val="30"/>
        </w:numPr>
        <w:rPr>
          <w:rFonts w:hint="eastAsia"/>
        </w:rPr>
      </w:pPr>
      <w:r w:rsidRPr="00B93522">
        <w:rPr>
          <w:rFonts w:hint="eastAsia"/>
        </w:rPr>
        <w:t>配电母线额定电流；</w:t>
      </w:r>
    </w:p>
    <w:p w:rsidR="00B93522" w:rsidRPr="00B93522" w:rsidRDefault="00B93522" w:rsidP="00BB2011">
      <w:pPr>
        <w:pStyle w:val="af5"/>
        <w:numPr>
          <w:ilvl w:val="0"/>
          <w:numId w:val="30"/>
        </w:numPr>
        <w:rPr>
          <w:rFonts w:hint="eastAsia"/>
        </w:rPr>
      </w:pPr>
      <w:r w:rsidRPr="00B93522">
        <w:rPr>
          <w:rFonts w:hint="eastAsia"/>
        </w:rPr>
        <w:t>功能单元额定电流；</w:t>
      </w:r>
    </w:p>
    <w:p w:rsidR="00B93522" w:rsidRPr="00B93522" w:rsidRDefault="00B93522" w:rsidP="00BB2011">
      <w:pPr>
        <w:pStyle w:val="af5"/>
        <w:numPr>
          <w:ilvl w:val="0"/>
          <w:numId w:val="30"/>
        </w:numPr>
        <w:rPr>
          <w:rFonts w:hint="eastAsia"/>
        </w:rPr>
      </w:pPr>
      <w:r w:rsidRPr="00B93522">
        <w:rPr>
          <w:rFonts w:hint="eastAsia"/>
        </w:rPr>
        <w:t>功能单元的电气连接形式；</w:t>
      </w:r>
    </w:p>
    <w:p w:rsidR="00B93522" w:rsidRPr="00B93522" w:rsidRDefault="00B93522" w:rsidP="00BB2011">
      <w:pPr>
        <w:pStyle w:val="af5"/>
        <w:numPr>
          <w:ilvl w:val="0"/>
          <w:numId w:val="30"/>
        </w:numPr>
        <w:rPr>
          <w:rFonts w:hint="eastAsia"/>
        </w:rPr>
      </w:pPr>
      <w:r w:rsidRPr="00B93522">
        <w:rPr>
          <w:rFonts w:hint="eastAsia"/>
        </w:rPr>
        <w:t>额定短时耐受电流；</w:t>
      </w:r>
    </w:p>
    <w:p w:rsidR="00B93522" w:rsidRPr="00B93522" w:rsidRDefault="00B93522" w:rsidP="00BB2011">
      <w:pPr>
        <w:pStyle w:val="af5"/>
        <w:numPr>
          <w:ilvl w:val="0"/>
          <w:numId w:val="30"/>
        </w:numPr>
        <w:rPr>
          <w:rFonts w:hint="eastAsia"/>
        </w:rPr>
      </w:pPr>
      <w:r w:rsidRPr="00B93522">
        <w:rPr>
          <w:rFonts w:hint="eastAsia"/>
        </w:rPr>
        <w:t>防护等级；</w:t>
      </w:r>
    </w:p>
    <w:p w:rsidR="00B93522" w:rsidRPr="00B93522" w:rsidRDefault="00B93522" w:rsidP="00BB2011">
      <w:pPr>
        <w:pStyle w:val="af5"/>
        <w:numPr>
          <w:ilvl w:val="0"/>
          <w:numId w:val="30"/>
        </w:numPr>
        <w:rPr>
          <w:rFonts w:hint="eastAsia"/>
        </w:rPr>
      </w:pPr>
      <w:r w:rsidRPr="00B93522">
        <w:rPr>
          <w:rFonts w:hint="eastAsia"/>
        </w:rPr>
        <w:t>使用条件；</w:t>
      </w:r>
    </w:p>
    <w:p w:rsidR="00B93522" w:rsidRPr="00B93522" w:rsidRDefault="00B93522" w:rsidP="00BB2011">
      <w:pPr>
        <w:pStyle w:val="af5"/>
        <w:numPr>
          <w:ilvl w:val="0"/>
          <w:numId w:val="30"/>
        </w:numPr>
        <w:rPr>
          <w:rFonts w:hint="eastAsia"/>
        </w:rPr>
      </w:pPr>
      <w:r w:rsidRPr="00B93522">
        <w:rPr>
          <w:rFonts w:hint="eastAsia"/>
        </w:rPr>
        <w:t>外形尺寸；</w:t>
      </w:r>
    </w:p>
    <w:p w:rsidR="00B93522" w:rsidRPr="00B93522" w:rsidRDefault="00B93522" w:rsidP="00BB2011">
      <w:pPr>
        <w:pStyle w:val="af5"/>
        <w:numPr>
          <w:ilvl w:val="0"/>
          <w:numId w:val="30"/>
        </w:numPr>
        <w:rPr>
          <w:rFonts w:hint="eastAsia"/>
        </w:rPr>
      </w:pPr>
      <w:r w:rsidRPr="00B93522">
        <w:rPr>
          <w:rFonts w:hint="eastAsia"/>
        </w:rPr>
        <w:t>质量；</w:t>
      </w:r>
    </w:p>
    <w:p w:rsidR="00B93522" w:rsidRPr="00B93522" w:rsidRDefault="00B93522" w:rsidP="00BB2011">
      <w:pPr>
        <w:pStyle w:val="af5"/>
        <w:numPr>
          <w:ilvl w:val="0"/>
          <w:numId w:val="30"/>
        </w:numPr>
        <w:rPr>
          <w:rFonts w:hint="eastAsia"/>
        </w:rPr>
      </w:pPr>
      <w:r w:rsidRPr="00B93522">
        <w:rPr>
          <w:rFonts w:hint="eastAsia"/>
        </w:rPr>
        <w:t>内部隔离形式；</w:t>
      </w:r>
    </w:p>
    <w:p w:rsidR="00B93522" w:rsidRPr="00B93522" w:rsidRDefault="00B93522" w:rsidP="00BB2011">
      <w:pPr>
        <w:pStyle w:val="af5"/>
        <w:numPr>
          <w:ilvl w:val="0"/>
          <w:numId w:val="30"/>
        </w:numPr>
        <w:rPr>
          <w:rFonts w:hint="eastAsia"/>
        </w:rPr>
      </w:pPr>
      <w:r w:rsidRPr="00B93522">
        <w:rPr>
          <w:rFonts w:hint="eastAsia"/>
        </w:rPr>
        <w:t>环境A或环境B。</w:t>
      </w:r>
    </w:p>
    <w:p w:rsidR="00B93522" w:rsidRPr="00325D4C" w:rsidRDefault="00B93522" w:rsidP="00325D4C">
      <w:pPr>
        <w:pStyle w:val="ab"/>
        <w:spacing w:before="156" w:after="156"/>
        <w:rPr>
          <w:rFonts w:hint="eastAsia"/>
        </w:rPr>
      </w:pPr>
      <w:r>
        <w:rPr>
          <w:rFonts w:hint="eastAsia"/>
        </w:rPr>
        <w:t>功能单元铭牌</w:t>
      </w:r>
    </w:p>
    <w:p w:rsidR="00B93522" w:rsidRDefault="00B93522" w:rsidP="00B93522">
      <w:pPr>
        <w:ind w:right="-180" w:firstLine="420"/>
        <w:rPr>
          <w:rFonts w:ascii="宋体" w:hAnsi="宋体" w:hint="eastAsia"/>
          <w:color w:val="000000"/>
          <w:szCs w:val="21"/>
        </w:rPr>
      </w:pPr>
      <w:r>
        <w:rPr>
          <w:rFonts w:ascii="宋体" w:hAnsi="宋体" w:hint="eastAsia"/>
          <w:color w:val="000000"/>
          <w:szCs w:val="21"/>
        </w:rPr>
        <w:t>每个功能单元应配备一个铭牌，铭牌可固定在功能单元的正面或侧面其他可查找的地方，铭牌上可选择下述内容</w:t>
      </w:r>
      <w:r w:rsidR="00325D4C">
        <w:rPr>
          <w:rFonts w:ascii="宋体" w:hAnsi="宋体" w:hint="eastAsia"/>
          <w:color w:val="000000"/>
          <w:szCs w:val="21"/>
        </w:rPr>
        <w:t>，</w:t>
      </w:r>
      <w:r>
        <w:rPr>
          <w:rFonts w:ascii="宋体" w:hAnsi="宋体" w:hint="eastAsia"/>
          <w:color w:val="000000"/>
          <w:szCs w:val="21"/>
        </w:rPr>
        <w:t>但必须包括</w:t>
      </w:r>
      <w:r>
        <w:rPr>
          <w:rFonts w:ascii="宋体" w:hAnsi="宋体"/>
          <w:color w:val="000000"/>
          <w:szCs w:val="21"/>
        </w:rPr>
        <w:t>a</w:t>
      </w:r>
      <w:r>
        <w:rPr>
          <w:rFonts w:ascii="宋体" w:hAnsi="宋体" w:hint="eastAsia"/>
          <w:color w:val="000000"/>
          <w:szCs w:val="21"/>
        </w:rPr>
        <w:t>）至</w:t>
      </w:r>
      <w:r>
        <w:rPr>
          <w:rFonts w:ascii="宋体" w:hAnsi="宋体"/>
          <w:color w:val="000000"/>
          <w:szCs w:val="21"/>
        </w:rPr>
        <w:t>c</w:t>
      </w:r>
      <w:r>
        <w:rPr>
          <w:rFonts w:ascii="宋体" w:hAnsi="宋体" w:hint="eastAsia"/>
          <w:color w:val="000000"/>
          <w:szCs w:val="21"/>
        </w:rPr>
        <w:t>）项内容，</w:t>
      </w:r>
      <w:r>
        <w:rPr>
          <w:rFonts w:hAnsi="宋体" w:hint="eastAsia"/>
          <w:color w:val="000000"/>
        </w:rPr>
        <w:t>其余项资料，可以在铭牌上或其他资料中给出。</w:t>
      </w:r>
    </w:p>
    <w:p w:rsidR="00B93522" w:rsidRPr="00325D4C" w:rsidRDefault="00B93522" w:rsidP="00BB2011">
      <w:pPr>
        <w:pStyle w:val="af5"/>
        <w:numPr>
          <w:ilvl w:val="0"/>
          <w:numId w:val="32"/>
        </w:numPr>
      </w:pPr>
      <w:r w:rsidRPr="00325D4C">
        <w:rPr>
          <w:rFonts w:hint="eastAsia"/>
        </w:rPr>
        <w:t>功能单元型号或代号或编号；</w:t>
      </w:r>
    </w:p>
    <w:p w:rsidR="00B93522" w:rsidRPr="00325D4C" w:rsidRDefault="00B93522" w:rsidP="00BB2011">
      <w:pPr>
        <w:pStyle w:val="af5"/>
        <w:numPr>
          <w:ilvl w:val="0"/>
          <w:numId w:val="32"/>
        </w:numPr>
        <w:rPr>
          <w:rFonts w:hint="eastAsia"/>
        </w:rPr>
      </w:pPr>
      <w:r w:rsidRPr="00325D4C">
        <w:rPr>
          <w:rFonts w:hint="eastAsia"/>
        </w:rPr>
        <w:t>额定电流；</w:t>
      </w:r>
    </w:p>
    <w:p w:rsidR="00B93522" w:rsidRPr="00325D4C" w:rsidRDefault="00B93522" w:rsidP="00BB2011">
      <w:pPr>
        <w:pStyle w:val="af5"/>
        <w:numPr>
          <w:ilvl w:val="0"/>
          <w:numId w:val="32"/>
        </w:numPr>
        <w:rPr>
          <w:rFonts w:hint="eastAsia"/>
        </w:rPr>
      </w:pPr>
      <w:r w:rsidRPr="00325D4C">
        <w:rPr>
          <w:rFonts w:hint="eastAsia"/>
        </w:rPr>
        <w:t>额定工作电压；</w:t>
      </w:r>
    </w:p>
    <w:p w:rsidR="00B93522" w:rsidRPr="00325D4C" w:rsidRDefault="00B93522" w:rsidP="00BB2011">
      <w:pPr>
        <w:pStyle w:val="af5"/>
        <w:numPr>
          <w:ilvl w:val="0"/>
          <w:numId w:val="32"/>
        </w:numPr>
        <w:rPr>
          <w:rFonts w:hint="eastAsia"/>
        </w:rPr>
      </w:pPr>
      <w:r w:rsidRPr="00325D4C">
        <w:rPr>
          <w:rFonts w:hint="eastAsia"/>
        </w:rPr>
        <w:t>额定短时耐受电流（交流有效值1</w:t>
      </w:r>
      <w:r w:rsidRPr="00325D4C">
        <w:t>s</w:t>
      </w:r>
      <w:r w:rsidRPr="00325D4C">
        <w:rPr>
          <w:rFonts w:hint="eastAsia"/>
        </w:rPr>
        <w:t>）</w:t>
      </w:r>
      <w:r w:rsidR="00325D4C" w:rsidRPr="00325D4C">
        <w:rPr>
          <w:rFonts w:hint="eastAsia"/>
        </w:rPr>
        <w:t>；</w:t>
      </w:r>
    </w:p>
    <w:p w:rsidR="00B93522" w:rsidRPr="00325D4C" w:rsidRDefault="00B93522" w:rsidP="00BB2011">
      <w:pPr>
        <w:pStyle w:val="af5"/>
        <w:numPr>
          <w:ilvl w:val="0"/>
          <w:numId w:val="32"/>
        </w:numPr>
        <w:rPr>
          <w:rFonts w:hint="eastAsia"/>
        </w:rPr>
      </w:pPr>
      <w:r w:rsidRPr="00325D4C">
        <w:rPr>
          <w:rFonts w:hint="eastAsia"/>
        </w:rPr>
        <w:t>功能单元的主电路单线图，并给出保护器件的电流数据（如断路器的额定电流、熔断体的电流等）。</w:t>
      </w:r>
    </w:p>
    <w:p w:rsidR="00B93522" w:rsidRDefault="00B93522" w:rsidP="00325D4C">
      <w:pPr>
        <w:pStyle w:val="aa"/>
        <w:rPr>
          <w:rFonts w:hint="eastAsia"/>
        </w:rPr>
      </w:pPr>
      <w:r>
        <w:rPr>
          <w:rFonts w:hint="eastAsia"/>
        </w:rPr>
        <w:t>标志</w:t>
      </w:r>
    </w:p>
    <w:p w:rsidR="00B93522" w:rsidRDefault="00B93522" w:rsidP="00B93522">
      <w:pPr>
        <w:pStyle w:val="affb"/>
        <w:ind w:firstLineChars="0" w:firstLine="0"/>
        <w:rPr>
          <w:rFonts w:hAnsi="宋体" w:hint="eastAsia"/>
          <w:color w:val="000000"/>
        </w:rPr>
      </w:pPr>
      <w:r>
        <w:rPr>
          <w:rFonts w:hAnsi="宋体" w:hint="eastAsia"/>
          <w:color w:val="000000"/>
        </w:rPr>
        <w:t xml:space="preserve">    成套设备内的电器元件应尽可能在靠近该元件的上方用文字符号标志。电路的接线端也应有相应的文字符号标志。所用文字标志应与随同成套设备一起提供的线路图上的标记一致。操作器件应清楚标出其接通和断开位置。根据用户的需要，制造商还应提供标明功能单元用途的标志牌。 </w:t>
      </w:r>
    </w:p>
    <w:p w:rsidR="00B93522" w:rsidRPr="00325D4C" w:rsidRDefault="00B93522" w:rsidP="00325D4C">
      <w:pPr>
        <w:pStyle w:val="aa"/>
        <w:rPr>
          <w:rFonts w:hint="eastAsia"/>
        </w:rPr>
      </w:pPr>
      <w:r>
        <w:rPr>
          <w:rFonts w:hint="eastAsia"/>
        </w:rPr>
        <w:t>其他资料</w:t>
      </w:r>
    </w:p>
    <w:p w:rsidR="00B93522" w:rsidRDefault="00B93522" w:rsidP="00B93522">
      <w:pPr>
        <w:pStyle w:val="affb"/>
        <w:ind w:firstLineChars="0" w:firstLine="0"/>
        <w:rPr>
          <w:rFonts w:hint="eastAsia"/>
          <w:color w:val="000000"/>
        </w:rPr>
      </w:pPr>
      <w:r>
        <w:rPr>
          <w:rFonts w:hAnsi="宋体" w:hint="eastAsia"/>
          <w:color w:val="000000"/>
        </w:rPr>
        <w:t xml:space="preserve">    制造商应向用户提供使用说明书，</w:t>
      </w:r>
      <w:r>
        <w:rPr>
          <w:rFonts w:hAnsi="宋体" w:hint="eastAsia"/>
          <w:color w:val="000000"/>
          <w:szCs w:val="21"/>
        </w:rPr>
        <w:t>使用说明书的内容一般应包括：</w:t>
      </w:r>
      <w:r>
        <w:rPr>
          <w:rFonts w:hAnsi="宋体" w:hint="eastAsia"/>
          <w:color w:val="000000"/>
        </w:rPr>
        <w:t xml:space="preserve"> </w:t>
      </w:r>
      <w:r>
        <w:rPr>
          <w:rFonts w:hint="eastAsia"/>
          <w:color w:val="000000"/>
        </w:rPr>
        <w:t xml:space="preserve"> </w:t>
      </w:r>
    </w:p>
    <w:p w:rsidR="00B93522" w:rsidRPr="00325D4C" w:rsidRDefault="00B93522" w:rsidP="00BB2011">
      <w:pPr>
        <w:pStyle w:val="af5"/>
        <w:numPr>
          <w:ilvl w:val="0"/>
          <w:numId w:val="31"/>
        </w:numPr>
      </w:pPr>
      <w:r w:rsidRPr="00325D4C">
        <w:rPr>
          <w:rFonts w:hint="eastAsia"/>
        </w:rPr>
        <w:t>额定电气参数；</w:t>
      </w:r>
    </w:p>
    <w:p w:rsidR="00B93522" w:rsidRPr="00325D4C" w:rsidRDefault="00B93522" w:rsidP="00BB2011">
      <w:pPr>
        <w:pStyle w:val="af5"/>
        <w:numPr>
          <w:ilvl w:val="0"/>
          <w:numId w:val="31"/>
        </w:numPr>
        <w:rPr>
          <w:rFonts w:hint="eastAsia"/>
        </w:rPr>
      </w:pPr>
      <w:r w:rsidRPr="00325D4C">
        <w:rPr>
          <w:rFonts w:hint="eastAsia"/>
        </w:rPr>
        <w:t>使用条件；</w:t>
      </w:r>
    </w:p>
    <w:p w:rsidR="00B93522" w:rsidRPr="00325D4C" w:rsidRDefault="00B93522" w:rsidP="00BB2011">
      <w:pPr>
        <w:pStyle w:val="af5"/>
        <w:numPr>
          <w:ilvl w:val="0"/>
          <w:numId w:val="31"/>
        </w:numPr>
      </w:pPr>
      <w:r w:rsidRPr="00325D4C">
        <w:rPr>
          <w:rFonts w:hint="eastAsia"/>
        </w:rPr>
        <w:t>安装类别；</w:t>
      </w:r>
    </w:p>
    <w:p w:rsidR="00B93522" w:rsidRPr="00325D4C" w:rsidRDefault="00B93522" w:rsidP="00BB2011">
      <w:pPr>
        <w:pStyle w:val="af5"/>
        <w:numPr>
          <w:ilvl w:val="0"/>
          <w:numId w:val="31"/>
        </w:numPr>
      </w:pPr>
      <w:r w:rsidRPr="00325D4C">
        <w:rPr>
          <w:rFonts w:hint="eastAsia"/>
        </w:rPr>
        <w:t>线路图；</w:t>
      </w:r>
    </w:p>
    <w:p w:rsidR="00B93522" w:rsidRPr="00325D4C" w:rsidRDefault="00B93522" w:rsidP="00BB2011">
      <w:pPr>
        <w:pStyle w:val="af5"/>
        <w:numPr>
          <w:ilvl w:val="0"/>
          <w:numId w:val="31"/>
        </w:numPr>
      </w:pPr>
      <w:r w:rsidRPr="00325D4C">
        <w:rPr>
          <w:rFonts w:hint="eastAsia"/>
        </w:rPr>
        <w:t>结构尺寸、安装尺寸及要求；</w:t>
      </w:r>
    </w:p>
    <w:p w:rsidR="00B93522" w:rsidRPr="00325D4C" w:rsidRDefault="00B93522" w:rsidP="00BB2011">
      <w:pPr>
        <w:pStyle w:val="af5"/>
        <w:numPr>
          <w:ilvl w:val="0"/>
          <w:numId w:val="31"/>
        </w:numPr>
        <w:rPr>
          <w:rFonts w:hint="eastAsia"/>
        </w:rPr>
      </w:pPr>
      <w:r w:rsidRPr="00325D4C">
        <w:rPr>
          <w:rFonts w:hint="eastAsia"/>
        </w:rPr>
        <w:t>操作、维修、安装运输（包括吊、装等）要求。</w:t>
      </w:r>
    </w:p>
    <w:p w:rsidR="004E7FA4" w:rsidRPr="00D44E2E" w:rsidRDefault="004E7FA4" w:rsidP="00D44E2E">
      <w:pPr>
        <w:pStyle w:val="a9"/>
        <w:rPr>
          <w:rFonts w:hint="eastAsia"/>
        </w:rPr>
      </w:pPr>
      <w:r>
        <w:rPr>
          <w:rFonts w:hint="eastAsia"/>
        </w:rPr>
        <w:t>使用条件</w:t>
      </w:r>
    </w:p>
    <w:p w:rsidR="004E7FA4" w:rsidRDefault="004E7FA4" w:rsidP="00D44E2E">
      <w:pPr>
        <w:pStyle w:val="aa"/>
        <w:rPr>
          <w:rFonts w:hint="eastAsia"/>
        </w:rPr>
      </w:pPr>
      <w:r>
        <w:rPr>
          <w:rFonts w:hint="eastAsia"/>
        </w:rPr>
        <w:t>正常使用条件</w:t>
      </w:r>
    </w:p>
    <w:p w:rsidR="004E7FA4" w:rsidRDefault="004E7FA4" w:rsidP="00D44E2E">
      <w:pPr>
        <w:pStyle w:val="ab"/>
        <w:spacing w:before="156" w:after="156"/>
        <w:rPr>
          <w:rFonts w:hint="eastAsia"/>
        </w:rPr>
      </w:pPr>
      <w:r>
        <w:rPr>
          <w:rFonts w:hint="eastAsia"/>
        </w:rPr>
        <w:lastRenderedPageBreak/>
        <w:t>周围空气温度</w:t>
      </w:r>
    </w:p>
    <w:p w:rsidR="00D44E2E" w:rsidRPr="00036E5D" w:rsidRDefault="00D44E2E" w:rsidP="00D44E2E">
      <w:pPr>
        <w:pStyle w:val="affb"/>
        <w:rPr>
          <w:rFonts w:hint="eastAsia"/>
        </w:rPr>
      </w:pPr>
      <w:r w:rsidRPr="00036E5D">
        <w:rPr>
          <w:rFonts w:hint="eastAsia"/>
        </w:rPr>
        <w:t>周围空气温度不超过＋</w:t>
      </w:r>
      <w:r w:rsidRPr="00036E5D">
        <w:t>4</w:t>
      </w:r>
      <w:r w:rsidRPr="003F212B">
        <w:rPr>
          <w:spacing w:val="-20"/>
        </w:rPr>
        <w:t>0</w:t>
      </w:r>
      <w:r w:rsidRPr="003F212B">
        <w:rPr>
          <w:rFonts w:hint="eastAsia"/>
          <w:spacing w:val="-20"/>
        </w:rPr>
        <w:t xml:space="preserve"> ℃</w:t>
      </w:r>
      <w:r w:rsidRPr="00036E5D">
        <w:rPr>
          <w:rFonts w:hint="eastAsia"/>
        </w:rPr>
        <w:t>，且在</w:t>
      </w:r>
      <w:r w:rsidRPr="00036E5D">
        <w:t>24</w:t>
      </w:r>
      <w:r w:rsidRPr="00FF406B">
        <w:t>h</w:t>
      </w:r>
      <w:r w:rsidRPr="00FF406B">
        <w:rPr>
          <w:rFonts w:hint="eastAsia"/>
        </w:rPr>
        <w:t>一个周期的</w:t>
      </w:r>
      <w:r w:rsidRPr="00036E5D">
        <w:rPr>
          <w:rFonts w:hint="eastAsia"/>
        </w:rPr>
        <w:t>平均温度不超过＋</w:t>
      </w:r>
      <w:r w:rsidRPr="00036E5D">
        <w:t>3</w:t>
      </w:r>
      <w:r w:rsidRPr="003F212B">
        <w:rPr>
          <w:spacing w:val="-20"/>
        </w:rPr>
        <w:t>5</w:t>
      </w:r>
      <w:r w:rsidRPr="003F212B">
        <w:rPr>
          <w:rFonts w:hint="eastAsia"/>
          <w:spacing w:val="-20"/>
        </w:rPr>
        <w:t xml:space="preserve"> ℃</w:t>
      </w:r>
      <w:r w:rsidRPr="00036E5D">
        <w:rPr>
          <w:rFonts w:hint="eastAsia"/>
        </w:rPr>
        <w:t>。</w:t>
      </w:r>
    </w:p>
    <w:p w:rsidR="00D44E2E" w:rsidRDefault="00D44E2E" w:rsidP="00D44E2E">
      <w:pPr>
        <w:pStyle w:val="affb"/>
        <w:rPr>
          <w:rFonts w:hint="eastAsia"/>
        </w:rPr>
      </w:pPr>
      <w:r w:rsidRPr="00036E5D">
        <w:rPr>
          <w:rFonts w:hint="eastAsia"/>
        </w:rPr>
        <w:t>周围空气温度的下限为－</w:t>
      </w:r>
      <w:r w:rsidRPr="002A133D">
        <w:rPr>
          <w:spacing w:val="-20"/>
        </w:rPr>
        <w:t>5</w:t>
      </w:r>
      <w:r w:rsidRPr="002A133D">
        <w:rPr>
          <w:rFonts w:hint="eastAsia"/>
          <w:spacing w:val="-20"/>
        </w:rPr>
        <w:t xml:space="preserve"> ℃</w:t>
      </w:r>
      <w:r w:rsidRPr="00036E5D">
        <w:rPr>
          <w:rFonts w:hint="eastAsia"/>
        </w:rPr>
        <w:t>。</w:t>
      </w:r>
    </w:p>
    <w:p w:rsidR="004E7FA4" w:rsidRPr="00D44E2E" w:rsidRDefault="003A5B44" w:rsidP="00D44E2E">
      <w:pPr>
        <w:pStyle w:val="ab"/>
        <w:spacing w:before="156" w:after="156"/>
        <w:rPr>
          <w:rFonts w:hint="eastAsia"/>
        </w:rPr>
      </w:pPr>
      <w:r w:rsidRPr="00E56E37">
        <w:rPr>
          <w:rFonts w:hint="eastAsia"/>
        </w:rPr>
        <w:t>湿度</w:t>
      </w:r>
      <w:r w:rsidR="004E7FA4" w:rsidRPr="00E56E37">
        <w:rPr>
          <w:rFonts w:hint="eastAsia"/>
        </w:rPr>
        <w:t xml:space="preserve">条件 </w:t>
      </w:r>
    </w:p>
    <w:p w:rsidR="00D44E2E" w:rsidRDefault="00D44E2E" w:rsidP="00D44E2E">
      <w:pPr>
        <w:pStyle w:val="affb"/>
        <w:rPr>
          <w:rFonts w:hint="eastAsia"/>
        </w:rPr>
      </w:pPr>
      <w:r w:rsidRPr="00036E5D">
        <w:rPr>
          <w:rFonts w:hint="eastAsia"/>
        </w:rPr>
        <w:t>最高温度为＋</w:t>
      </w:r>
      <w:r w:rsidRPr="00036E5D">
        <w:t>4</w:t>
      </w:r>
      <w:r w:rsidRPr="002A133D">
        <w:rPr>
          <w:spacing w:val="-20"/>
        </w:rPr>
        <w:t>0</w:t>
      </w:r>
      <w:r w:rsidRPr="002A133D">
        <w:rPr>
          <w:rFonts w:hint="eastAsia"/>
          <w:spacing w:val="-20"/>
        </w:rPr>
        <w:t xml:space="preserve"> ℃</w:t>
      </w:r>
      <w:r w:rsidRPr="00036E5D">
        <w:rPr>
          <w:rFonts w:hint="eastAsia"/>
        </w:rPr>
        <w:t>时的相对湿度不超过</w:t>
      </w:r>
      <w:r w:rsidRPr="00036E5D">
        <w:t>50</w:t>
      </w:r>
      <w:r>
        <w:rPr>
          <w:rFonts w:hint="eastAsia"/>
        </w:rPr>
        <w:t>％。在较低温度时允许有较高</w:t>
      </w:r>
      <w:r w:rsidRPr="00036E5D">
        <w:rPr>
          <w:rFonts w:hint="eastAsia"/>
        </w:rPr>
        <w:t>的相对湿度。例如：+</w:t>
      </w:r>
      <w:smartTag w:uri="urn:schemas-microsoft-com:office:smarttags" w:element="chmetcnv">
        <w:smartTagPr>
          <w:attr w:name="TCSC" w:val="0"/>
          <w:attr w:name="NumberType" w:val="1"/>
          <w:attr w:name="Negative" w:val="False"/>
          <w:attr w:name="HasSpace" w:val="False"/>
          <w:attr w:name="SourceValue" w:val="20"/>
          <w:attr w:name="UnitName" w:val="℃"/>
        </w:smartTagPr>
        <w:r w:rsidRPr="00036E5D">
          <w:t>20</w:t>
        </w:r>
        <w:r w:rsidRPr="00036E5D">
          <w:rPr>
            <w:rFonts w:hint="eastAsia"/>
          </w:rPr>
          <w:t>℃</w:t>
        </w:r>
      </w:smartTag>
      <w:r w:rsidRPr="00036E5D">
        <w:rPr>
          <w:rFonts w:hint="eastAsia"/>
        </w:rPr>
        <w:t>时的相对湿度为</w:t>
      </w:r>
      <w:r w:rsidRPr="00036E5D">
        <w:t>90</w:t>
      </w:r>
      <w:r w:rsidRPr="00036E5D">
        <w:rPr>
          <w:rFonts w:hint="eastAsia"/>
        </w:rPr>
        <w:t>％。</w:t>
      </w:r>
      <w:r>
        <w:rPr>
          <w:rFonts w:hint="eastAsia"/>
        </w:rPr>
        <w:t>宜</w:t>
      </w:r>
      <w:r w:rsidRPr="00036E5D">
        <w:rPr>
          <w:rFonts w:hint="eastAsia"/>
        </w:rPr>
        <w:t>考虑到由于温度的变化，有可能会偶尔产生适度凝露。</w:t>
      </w:r>
    </w:p>
    <w:p w:rsidR="004E7FA4" w:rsidRDefault="004E7FA4" w:rsidP="00D44E2E">
      <w:pPr>
        <w:pStyle w:val="ab"/>
        <w:spacing w:before="156" w:after="156"/>
        <w:rPr>
          <w:rFonts w:hint="eastAsia"/>
          <w:sz w:val="18"/>
        </w:rPr>
      </w:pPr>
      <w:r>
        <w:rPr>
          <w:rFonts w:hint="eastAsia"/>
        </w:rPr>
        <w:t xml:space="preserve">污染等级 </w:t>
      </w:r>
    </w:p>
    <w:p w:rsidR="004E7FA4" w:rsidRDefault="004E7FA4" w:rsidP="004E7FA4">
      <w:pPr>
        <w:tabs>
          <w:tab w:val="left" w:pos="315"/>
        </w:tabs>
        <w:rPr>
          <w:rFonts w:ascii="宋体" w:hAnsi="宋体" w:hint="eastAsia"/>
          <w:color w:val="000000"/>
          <w:szCs w:val="21"/>
        </w:rPr>
      </w:pPr>
      <w:r>
        <w:rPr>
          <w:rFonts w:ascii="宋体" w:hAnsi="宋体" w:hint="eastAsia"/>
          <w:color w:val="000000"/>
          <w:szCs w:val="21"/>
        </w:rPr>
        <w:t xml:space="preserve">    除制造商另有规定外，成套设备一般适用于污染等级3的环境。对于其他污染等级可以根据成套设备的特殊用途或微观环境来考虑采用。</w:t>
      </w:r>
    </w:p>
    <w:p w:rsidR="00D44E2E" w:rsidRPr="00D44E2E" w:rsidRDefault="00D44E2E" w:rsidP="00D44E2E">
      <w:pPr>
        <w:pStyle w:val="ab"/>
        <w:spacing w:before="156" w:after="156"/>
        <w:rPr>
          <w:rFonts w:hint="eastAsia"/>
        </w:rPr>
      </w:pPr>
      <w:r>
        <w:rPr>
          <w:rFonts w:hint="eastAsia"/>
        </w:rPr>
        <w:t>海拔</w:t>
      </w:r>
    </w:p>
    <w:p w:rsidR="00D44E2E" w:rsidRDefault="00D44E2E" w:rsidP="00D44E2E">
      <w:pPr>
        <w:pStyle w:val="affb"/>
        <w:rPr>
          <w:rFonts w:hAnsi="宋体" w:hint="eastAsia"/>
        </w:rPr>
      </w:pPr>
      <w:r>
        <w:rPr>
          <w:rFonts w:hAnsi="宋体" w:hint="eastAsia"/>
        </w:rPr>
        <w:t xml:space="preserve">成套设备安装地点的海拔不得超过2 </w:t>
      </w:r>
      <w:smartTag w:uri="urn:schemas-microsoft-com:office:smarttags" w:element="chmetcnv">
        <w:smartTagPr>
          <w:attr w:name="UnitName" w:val="m"/>
          <w:attr w:name="SourceValue" w:val="0"/>
          <w:attr w:name="HasSpace" w:val="False"/>
          <w:attr w:name="Negative" w:val="False"/>
          <w:attr w:name="NumberType" w:val="1"/>
          <w:attr w:name="TCSC" w:val="0"/>
        </w:smartTagPr>
        <w:r>
          <w:rPr>
            <w:rFonts w:hAnsi="宋体" w:hint="eastAsia"/>
          </w:rPr>
          <w:t>000m</w:t>
        </w:r>
      </w:smartTag>
      <w:r>
        <w:rPr>
          <w:rFonts w:hAnsi="宋体" w:hint="eastAsia"/>
        </w:rPr>
        <w:t xml:space="preserve"> 。</w:t>
      </w:r>
    </w:p>
    <w:p w:rsidR="00102950" w:rsidRDefault="00102950" w:rsidP="00102950">
      <w:pPr>
        <w:pStyle w:val="afff5"/>
        <w:rPr>
          <w:rFonts w:hint="eastAsia"/>
        </w:rPr>
      </w:pPr>
      <w:r>
        <w:rPr>
          <w:rFonts w:hint="eastAsia"/>
        </w:rPr>
        <w:t>对于在更高海拔处使用的设备，</w:t>
      </w:r>
      <w:r w:rsidRPr="00036E5D">
        <w:rPr>
          <w:rFonts w:hint="eastAsia"/>
        </w:rPr>
        <w:t>要考虑介电强度的降低、器件的分断能力和空气冷却效果的减弱。</w:t>
      </w:r>
    </w:p>
    <w:p w:rsidR="004E7FA4" w:rsidRPr="00D44E2E" w:rsidRDefault="004E7FA4" w:rsidP="00D44E2E">
      <w:pPr>
        <w:pStyle w:val="ab"/>
        <w:spacing w:before="156" w:after="156"/>
        <w:rPr>
          <w:rFonts w:hint="eastAsia"/>
        </w:rPr>
      </w:pPr>
      <w:r w:rsidRPr="00375568">
        <w:rPr>
          <w:rFonts w:hint="eastAsia"/>
        </w:rPr>
        <w:t>过电压类别</w:t>
      </w:r>
    </w:p>
    <w:p w:rsidR="004E7FA4" w:rsidRDefault="004E7FA4" w:rsidP="004E7FA4">
      <w:pPr>
        <w:tabs>
          <w:tab w:val="left" w:pos="315"/>
        </w:tabs>
        <w:ind w:firstLine="420"/>
        <w:rPr>
          <w:rFonts w:ascii="宋体" w:hAnsi="宋体" w:hint="eastAsia"/>
          <w:color w:val="000000"/>
          <w:szCs w:val="21"/>
        </w:rPr>
      </w:pPr>
      <w:r w:rsidRPr="00652B0E">
        <w:rPr>
          <w:rFonts w:ascii="宋体" w:hAnsi="宋体" w:hint="eastAsia"/>
          <w:color w:val="000000"/>
          <w:szCs w:val="21"/>
        </w:rPr>
        <w:t>成套设备的过电压类别：</w:t>
      </w:r>
    </w:p>
    <w:p w:rsidR="004E7FA4" w:rsidRPr="00652B0E" w:rsidRDefault="004E7FA4" w:rsidP="004E7FA4">
      <w:pPr>
        <w:tabs>
          <w:tab w:val="left" w:pos="315"/>
        </w:tabs>
        <w:ind w:firstLine="420"/>
        <w:rPr>
          <w:rFonts w:ascii="宋体" w:hAnsi="宋体" w:hint="eastAsia"/>
          <w:color w:val="000000"/>
          <w:szCs w:val="21"/>
        </w:rPr>
      </w:pPr>
      <w:r w:rsidRPr="00652B0E">
        <w:rPr>
          <w:rFonts w:ascii="宋体" w:hAnsi="宋体" w:hint="eastAsia"/>
          <w:color w:val="000000"/>
          <w:szCs w:val="21"/>
        </w:rPr>
        <w:t>——安装在电源端的</w:t>
      </w:r>
      <w:r>
        <w:rPr>
          <w:rFonts w:ascii="宋体" w:hAnsi="宋体" w:hint="eastAsia"/>
          <w:color w:val="000000"/>
          <w:szCs w:val="21"/>
        </w:rPr>
        <w:t>成套</w:t>
      </w:r>
      <w:r w:rsidRPr="00652B0E">
        <w:rPr>
          <w:rFonts w:ascii="宋体" w:hAnsi="宋体" w:hint="eastAsia"/>
          <w:color w:val="000000"/>
          <w:szCs w:val="21"/>
        </w:rPr>
        <w:t>设备的过电压类别为Ⅳ；</w:t>
      </w:r>
    </w:p>
    <w:p w:rsidR="004E7FA4" w:rsidRPr="00652B0E" w:rsidRDefault="004E7FA4" w:rsidP="004E7FA4">
      <w:pPr>
        <w:tabs>
          <w:tab w:val="left" w:pos="315"/>
        </w:tabs>
        <w:ind w:firstLine="420"/>
        <w:rPr>
          <w:rFonts w:ascii="宋体" w:hAnsi="宋体" w:hint="eastAsia"/>
          <w:color w:val="000000"/>
          <w:szCs w:val="21"/>
        </w:rPr>
      </w:pPr>
      <w:r w:rsidRPr="00652B0E">
        <w:rPr>
          <w:rFonts w:ascii="宋体" w:hAnsi="宋体" w:hint="eastAsia"/>
          <w:color w:val="000000"/>
          <w:szCs w:val="21"/>
        </w:rPr>
        <w:t>——安装在配电装置中的</w:t>
      </w:r>
      <w:r>
        <w:rPr>
          <w:rFonts w:ascii="宋体" w:hAnsi="宋体" w:hint="eastAsia"/>
          <w:color w:val="000000"/>
          <w:szCs w:val="21"/>
        </w:rPr>
        <w:t>成套</w:t>
      </w:r>
      <w:r w:rsidRPr="00652B0E">
        <w:rPr>
          <w:rFonts w:ascii="宋体" w:hAnsi="宋体" w:hint="eastAsia"/>
          <w:color w:val="000000"/>
          <w:szCs w:val="21"/>
        </w:rPr>
        <w:t>设备的过电压类别为Ⅲ；</w:t>
      </w:r>
    </w:p>
    <w:p w:rsidR="004E7FA4" w:rsidRPr="00652B0E" w:rsidRDefault="004E7FA4" w:rsidP="004E7FA4">
      <w:pPr>
        <w:tabs>
          <w:tab w:val="left" w:pos="315"/>
        </w:tabs>
        <w:ind w:firstLine="420"/>
        <w:rPr>
          <w:rFonts w:ascii="宋体" w:hAnsi="宋体" w:hint="eastAsia"/>
          <w:color w:val="000000"/>
          <w:szCs w:val="21"/>
        </w:rPr>
      </w:pPr>
      <w:r w:rsidRPr="00652B0E">
        <w:rPr>
          <w:rFonts w:ascii="宋体" w:hAnsi="宋体" w:hint="eastAsia"/>
          <w:color w:val="000000"/>
          <w:szCs w:val="21"/>
        </w:rPr>
        <w:t>——由配电装置供电的耗能设备的过电压类别为Ⅱ；</w:t>
      </w:r>
    </w:p>
    <w:p w:rsidR="004E7FA4" w:rsidRPr="00652B0E" w:rsidRDefault="004E7FA4" w:rsidP="004E7FA4">
      <w:pPr>
        <w:tabs>
          <w:tab w:val="left" w:pos="315"/>
        </w:tabs>
        <w:ind w:firstLine="420"/>
        <w:rPr>
          <w:rFonts w:ascii="宋体" w:hAnsi="宋体" w:hint="eastAsia"/>
          <w:color w:val="000000"/>
          <w:szCs w:val="21"/>
        </w:rPr>
      </w:pPr>
      <w:r w:rsidRPr="00652B0E">
        <w:rPr>
          <w:rFonts w:ascii="宋体" w:hAnsi="宋体" w:hint="eastAsia"/>
          <w:color w:val="000000"/>
          <w:szCs w:val="21"/>
        </w:rPr>
        <w:t>——具有过电压保护的电子电路的过电压类别为Ⅰ。</w:t>
      </w:r>
    </w:p>
    <w:p w:rsidR="004E7FA4" w:rsidRPr="00EB0E31" w:rsidRDefault="004E7FA4" w:rsidP="00EB29BF">
      <w:pPr>
        <w:pStyle w:val="a8"/>
        <w:rPr>
          <w:rFonts w:hint="eastAsia"/>
        </w:rPr>
      </w:pPr>
      <w:r w:rsidRPr="00EB0E31">
        <w:rPr>
          <w:rFonts w:hint="eastAsia"/>
        </w:rPr>
        <w:t>除非电路设计时考虑了暂时过电压，否则过电压类别为I的设备不能直接连接于电网中。</w:t>
      </w:r>
    </w:p>
    <w:p w:rsidR="004E7FA4" w:rsidRPr="00652B0E" w:rsidRDefault="004E7FA4" w:rsidP="00EB29BF">
      <w:pPr>
        <w:pStyle w:val="a8"/>
        <w:rPr>
          <w:rFonts w:hAnsi="宋体" w:hint="eastAsia"/>
        </w:rPr>
      </w:pPr>
      <w:r w:rsidRPr="00652B0E">
        <w:rPr>
          <w:rFonts w:hAnsi="宋体" w:hint="eastAsia"/>
        </w:rPr>
        <w:t>在一个电气系统中，可以有不同的过电压类别。通过采用适当的方法，例如采用过电压保护装置或能吸收、消耗或转换浪涌电流能量的串并联阻抗，把瞬时过电压降到预期的较低过电压类别，完成从一个过电压类别向一个较低的过电压类别的转换。</w:t>
      </w:r>
    </w:p>
    <w:p w:rsidR="004E7FA4" w:rsidRPr="00D44E2E" w:rsidRDefault="004E7FA4" w:rsidP="00D44E2E">
      <w:pPr>
        <w:pStyle w:val="aa"/>
        <w:rPr>
          <w:rFonts w:hint="eastAsia"/>
        </w:rPr>
      </w:pPr>
      <w:r>
        <w:rPr>
          <w:rFonts w:hint="eastAsia"/>
        </w:rPr>
        <w:t>特殊使用条件</w:t>
      </w:r>
    </w:p>
    <w:p w:rsidR="00D44E2E" w:rsidRPr="00036E5D" w:rsidRDefault="00AA7547" w:rsidP="00D44E2E">
      <w:pPr>
        <w:pStyle w:val="affb"/>
        <w:rPr>
          <w:rFonts w:hint="eastAsia"/>
        </w:rPr>
      </w:pPr>
      <w:r>
        <w:rPr>
          <w:rFonts w:ascii="黑体" w:eastAsia="黑体" w:hAnsi="宋体" w:hint="eastAsia"/>
          <w:color w:val="000000"/>
          <w:szCs w:val="21"/>
        </w:rPr>
        <w:tab/>
      </w:r>
      <w:r w:rsidR="00D44E2E" w:rsidRPr="00036E5D">
        <w:rPr>
          <w:rFonts w:hint="eastAsia"/>
        </w:rPr>
        <w:t>如果存在下述任何一种特殊使用条件，则</w:t>
      </w:r>
      <w:r w:rsidR="00D44E2E">
        <w:rPr>
          <w:rFonts w:hint="eastAsia"/>
        </w:rPr>
        <w:t>应</w:t>
      </w:r>
      <w:r w:rsidR="00D44E2E" w:rsidRPr="00036E5D">
        <w:rPr>
          <w:rFonts w:hint="eastAsia"/>
        </w:rPr>
        <w:t>遵守适用的特殊要求或成套设备制造商与用户之间应签订专门的协议。如果存在这类特殊使用条件的话，用户应向成套设备制造商提出。</w:t>
      </w:r>
    </w:p>
    <w:p w:rsidR="00D44E2E" w:rsidRPr="00036E5D" w:rsidRDefault="00D44E2E" w:rsidP="00D44E2E">
      <w:pPr>
        <w:pStyle w:val="affb"/>
        <w:rPr>
          <w:rFonts w:hint="eastAsia"/>
        </w:rPr>
      </w:pPr>
      <w:r w:rsidRPr="00036E5D">
        <w:rPr>
          <w:rFonts w:hint="eastAsia"/>
        </w:rPr>
        <w:t xml:space="preserve">特殊使用条件举例如下： </w:t>
      </w:r>
    </w:p>
    <w:p w:rsidR="00D44E2E" w:rsidRPr="00D44E2E" w:rsidRDefault="00D44E2E" w:rsidP="00BB2011">
      <w:pPr>
        <w:pStyle w:val="af5"/>
        <w:numPr>
          <w:ilvl w:val="0"/>
          <w:numId w:val="33"/>
        </w:numPr>
        <w:rPr>
          <w:rFonts w:hint="eastAsia"/>
        </w:rPr>
      </w:pPr>
      <w:r w:rsidRPr="00D44E2E">
        <w:rPr>
          <w:rFonts w:hint="eastAsia"/>
        </w:rPr>
        <w:t>温度值，相对湿度和/或海拔高度与</w:t>
      </w:r>
      <w:r w:rsidRPr="00D44E2E">
        <w:t>7.1</w:t>
      </w:r>
      <w:r w:rsidRPr="00D44E2E">
        <w:rPr>
          <w:rFonts w:hint="eastAsia"/>
        </w:rPr>
        <w:t>的规定值不同；</w:t>
      </w:r>
    </w:p>
    <w:p w:rsidR="00D44E2E" w:rsidRPr="00D44E2E" w:rsidRDefault="00D44E2E" w:rsidP="00BB2011">
      <w:pPr>
        <w:pStyle w:val="af5"/>
        <w:numPr>
          <w:ilvl w:val="0"/>
          <w:numId w:val="33"/>
        </w:numPr>
        <w:rPr>
          <w:rFonts w:hint="eastAsia"/>
        </w:rPr>
      </w:pPr>
      <w:r w:rsidRPr="00D44E2E">
        <w:rPr>
          <w:rFonts w:hint="eastAsia"/>
        </w:rPr>
        <w:t>在使用中，温度和/或气压的急剧变化，以致在成套设备内易出现异常的凝露；</w:t>
      </w:r>
    </w:p>
    <w:p w:rsidR="00D44E2E" w:rsidRPr="00D44E2E" w:rsidRDefault="00D44E2E" w:rsidP="00BB2011">
      <w:pPr>
        <w:pStyle w:val="af5"/>
        <w:numPr>
          <w:ilvl w:val="0"/>
          <w:numId w:val="33"/>
        </w:numPr>
        <w:rPr>
          <w:rFonts w:hint="eastAsia"/>
        </w:rPr>
      </w:pPr>
      <w:r w:rsidRPr="00D44E2E">
        <w:rPr>
          <w:rFonts w:hint="eastAsia"/>
        </w:rPr>
        <w:t>空气被尘埃、烟雾、腐蚀性微粒、放射性微粒、蒸汽或盐雾严重污染；</w:t>
      </w:r>
    </w:p>
    <w:p w:rsidR="00D44E2E" w:rsidRPr="00D44E2E" w:rsidRDefault="00D44E2E" w:rsidP="00BB2011">
      <w:pPr>
        <w:pStyle w:val="af5"/>
        <w:numPr>
          <w:ilvl w:val="0"/>
          <w:numId w:val="33"/>
        </w:numPr>
        <w:rPr>
          <w:rFonts w:hint="eastAsia"/>
        </w:rPr>
      </w:pPr>
      <w:r w:rsidRPr="00D44E2E">
        <w:rPr>
          <w:rFonts w:hint="eastAsia"/>
        </w:rPr>
        <w:t>暴露在强电场或强磁场中；</w:t>
      </w:r>
    </w:p>
    <w:p w:rsidR="00D44E2E" w:rsidRPr="00D44E2E" w:rsidRDefault="00D44E2E" w:rsidP="00BB2011">
      <w:pPr>
        <w:pStyle w:val="af5"/>
        <w:numPr>
          <w:ilvl w:val="0"/>
          <w:numId w:val="33"/>
        </w:numPr>
        <w:rPr>
          <w:rFonts w:hint="eastAsia"/>
        </w:rPr>
      </w:pPr>
      <w:r w:rsidRPr="00D44E2E">
        <w:rPr>
          <w:rFonts w:hint="eastAsia"/>
        </w:rPr>
        <w:t>暴露在极端的气候条件下；</w:t>
      </w:r>
    </w:p>
    <w:p w:rsidR="00D44E2E" w:rsidRPr="00D44E2E" w:rsidRDefault="00D44E2E" w:rsidP="00BB2011">
      <w:pPr>
        <w:pStyle w:val="af5"/>
        <w:numPr>
          <w:ilvl w:val="0"/>
          <w:numId w:val="33"/>
        </w:numPr>
        <w:rPr>
          <w:rFonts w:hint="eastAsia"/>
        </w:rPr>
      </w:pPr>
      <w:r w:rsidRPr="00D44E2E">
        <w:rPr>
          <w:rFonts w:hint="eastAsia"/>
        </w:rPr>
        <w:t>受霉菌或微生物侵蚀；</w:t>
      </w:r>
    </w:p>
    <w:p w:rsidR="00D44E2E" w:rsidRPr="00D44E2E" w:rsidRDefault="00D44E2E" w:rsidP="00BB2011">
      <w:pPr>
        <w:pStyle w:val="af5"/>
        <w:numPr>
          <w:ilvl w:val="0"/>
          <w:numId w:val="33"/>
        </w:numPr>
        <w:rPr>
          <w:rFonts w:hint="eastAsia"/>
        </w:rPr>
      </w:pPr>
      <w:r w:rsidRPr="00D44E2E">
        <w:rPr>
          <w:rFonts w:hint="eastAsia"/>
        </w:rPr>
        <w:t>安装在有火灾或爆炸危险的场地；</w:t>
      </w:r>
    </w:p>
    <w:p w:rsidR="00D44E2E" w:rsidRPr="00D44E2E" w:rsidRDefault="00D44E2E" w:rsidP="00BB2011">
      <w:pPr>
        <w:pStyle w:val="af5"/>
        <w:numPr>
          <w:ilvl w:val="0"/>
          <w:numId w:val="33"/>
        </w:numPr>
        <w:rPr>
          <w:rFonts w:hint="eastAsia"/>
        </w:rPr>
      </w:pPr>
      <w:r w:rsidRPr="00D44E2E">
        <w:rPr>
          <w:rFonts w:hint="eastAsia"/>
        </w:rPr>
        <w:t>遭受强烈振动冲击和地震发生；</w:t>
      </w:r>
    </w:p>
    <w:p w:rsidR="00D44E2E" w:rsidRPr="00D44E2E" w:rsidRDefault="00D44E2E" w:rsidP="00BB2011">
      <w:pPr>
        <w:pStyle w:val="af5"/>
        <w:numPr>
          <w:ilvl w:val="0"/>
          <w:numId w:val="33"/>
        </w:numPr>
        <w:rPr>
          <w:rFonts w:hint="eastAsia"/>
        </w:rPr>
      </w:pPr>
      <w:r w:rsidRPr="00D44E2E">
        <w:rPr>
          <w:rFonts w:hint="eastAsia"/>
        </w:rPr>
        <w:t>安装在会使载流容量或分断能力受到影响的地方，例如将设备安装在机器中或嵌入墙内；</w:t>
      </w:r>
    </w:p>
    <w:p w:rsidR="00D44E2E" w:rsidRPr="00D44E2E" w:rsidRDefault="00D44E2E" w:rsidP="00BB2011">
      <w:pPr>
        <w:pStyle w:val="af5"/>
        <w:numPr>
          <w:ilvl w:val="0"/>
          <w:numId w:val="33"/>
        </w:numPr>
        <w:rPr>
          <w:rFonts w:hint="eastAsia"/>
        </w:rPr>
      </w:pPr>
      <w:r w:rsidRPr="00D44E2E">
        <w:rPr>
          <w:rFonts w:hint="eastAsia"/>
        </w:rPr>
        <w:t>暴露在除电磁骚扰以外的传导和辐射骚扰场所，以及除在</w:t>
      </w:r>
      <w:r w:rsidRPr="00D44E2E">
        <w:t>9.4</w:t>
      </w:r>
      <w:r w:rsidRPr="00D44E2E">
        <w:rPr>
          <w:rFonts w:hint="eastAsia"/>
        </w:rPr>
        <w:t>中所述环境以外的电磁骚扰场所；</w:t>
      </w:r>
    </w:p>
    <w:p w:rsidR="00D44E2E" w:rsidRPr="00D44E2E" w:rsidRDefault="00D44E2E" w:rsidP="00BB2011">
      <w:pPr>
        <w:pStyle w:val="af5"/>
        <w:numPr>
          <w:ilvl w:val="0"/>
          <w:numId w:val="33"/>
        </w:numPr>
        <w:rPr>
          <w:rFonts w:hint="eastAsia"/>
        </w:rPr>
      </w:pPr>
      <w:r w:rsidRPr="00D44E2E">
        <w:rPr>
          <w:rFonts w:hint="eastAsia"/>
        </w:rPr>
        <w:lastRenderedPageBreak/>
        <w:t>异常过电压状况或异常的电压波动；</w:t>
      </w:r>
    </w:p>
    <w:p w:rsidR="00D44E2E" w:rsidRPr="00D44E2E" w:rsidRDefault="00D44E2E" w:rsidP="00BB2011">
      <w:pPr>
        <w:pStyle w:val="af5"/>
        <w:numPr>
          <w:ilvl w:val="0"/>
          <w:numId w:val="33"/>
        </w:numPr>
        <w:rPr>
          <w:rFonts w:hint="eastAsia"/>
        </w:rPr>
      </w:pPr>
      <w:r w:rsidRPr="00D44E2E">
        <w:rPr>
          <w:rFonts w:hint="eastAsia"/>
        </w:rPr>
        <w:t>电源电压或负载电流的过度谐波。</w:t>
      </w:r>
    </w:p>
    <w:p w:rsidR="004E7FA4" w:rsidRPr="00D44E2E" w:rsidRDefault="004E7FA4" w:rsidP="00D44E2E">
      <w:pPr>
        <w:pStyle w:val="aa"/>
        <w:rPr>
          <w:rFonts w:hint="eastAsia"/>
        </w:rPr>
      </w:pPr>
      <w:r w:rsidRPr="00E56E37">
        <w:rPr>
          <w:rFonts w:hint="eastAsia"/>
        </w:rPr>
        <w:t>运输、</w:t>
      </w:r>
      <w:r w:rsidR="00D44E2E">
        <w:rPr>
          <w:rFonts w:hint="eastAsia"/>
        </w:rPr>
        <w:t>存放</w:t>
      </w:r>
      <w:r w:rsidRPr="00E56E37">
        <w:rPr>
          <w:rFonts w:hint="eastAsia"/>
        </w:rPr>
        <w:t>和安装条件</w:t>
      </w:r>
    </w:p>
    <w:p w:rsidR="00D44E2E" w:rsidRDefault="00D44E2E" w:rsidP="00D44E2E">
      <w:pPr>
        <w:pStyle w:val="affb"/>
        <w:rPr>
          <w:rFonts w:hint="eastAsia"/>
        </w:rPr>
      </w:pPr>
      <w:r w:rsidRPr="00036E5D">
        <w:rPr>
          <w:rFonts w:hint="eastAsia"/>
        </w:rPr>
        <w:t>如果运输、存放和安装条件，例如温度和湿度条件与</w:t>
      </w:r>
      <w:r w:rsidRPr="00036E5D">
        <w:t>7.1</w:t>
      </w:r>
      <w:r w:rsidRPr="00036E5D">
        <w:rPr>
          <w:rFonts w:hint="eastAsia"/>
        </w:rPr>
        <w:t>中的规定不符时，应由成套设备制造商与用户签订专门的协议。</w:t>
      </w:r>
    </w:p>
    <w:p w:rsidR="004E7FA4" w:rsidRDefault="00D44E2E" w:rsidP="00D44E2E">
      <w:pPr>
        <w:pStyle w:val="a9"/>
        <w:rPr>
          <w:rFonts w:hint="eastAsia"/>
        </w:rPr>
      </w:pPr>
      <w:r>
        <w:rPr>
          <w:rFonts w:hint="eastAsia"/>
        </w:rPr>
        <w:t>结构</w:t>
      </w:r>
      <w:r w:rsidR="004E7FA4">
        <w:rPr>
          <w:rFonts w:hint="eastAsia"/>
        </w:rPr>
        <w:t>要求</w:t>
      </w:r>
    </w:p>
    <w:p w:rsidR="004828D4" w:rsidRDefault="004828D4" w:rsidP="004828D4">
      <w:pPr>
        <w:pStyle w:val="aa"/>
        <w:rPr>
          <w:rFonts w:ascii="宋体" w:hAnsi="宋体" w:hint="eastAsia"/>
        </w:rPr>
      </w:pPr>
      <w:bookmarkStart w:id="22" w:name="_Toc276626147"/>
      <w:bookmarkStart w:id="23" w:name="_Toc276626408"/>
      <w:bookmarkStart w:id="24" w:name="_Toc276639571"/>
      <w:bookmarkStart w:id="25" w:name="_Toc278290741"/>
      <w:bookmarkStart w:id="26" w:name="_Toc278290895"/>
      <w:bookmarkStart w:id="27" w:name="_Toc300900843"/>
      <w:bookmarkStart w:id="28" w:name="_Toc333904797"/>
      <w:bookmarkStart w:id="29" w:name="_Toc334441390"/>
      <w:bookmarkStart w:id="30" w:name="_Toc334443246"/>
      <w:bookmarkStart w:id="31" w:name="_Toc334444808"/>
      <w:bookmarkStart w:id="32" w:name="_Toc337625429"/>
      <w:r w:rsidRPr="00036E5D">
        <w:rPr>
          <w:rFonts w:ascii="宋体" w:hAnsi="宋体" w:hint="eastAsia"/>
        </w:rPr>
        <w:t>材料和部件的强度</w:t>
      </w:r>
      <w:bookmarkEnd w:id="22"/>
      <w:bookmarkEnd w:id="23"/>
      <w:bookmarkEnd w:id="24"/>
      <w:bookmarkEnd w:id="25"/>
      <w:bookmarkEnd w:id="26"/>
      <w:bookmarkEnd w:id="27"/>
      <w:bookmarkEnd w:id="28"/>
      <w:bookmarkEnd w:id="29"/>
      <w:bookmarkEnd w:id="30"/>
      <w:bookmarkEnd w:id="31"/>
      <w:bookmarkEnd w:id="32"/>
    </w:p>
    <w:p w:rsidR="004828D4" w:rsidRDefault="004828D4" w:rsidP="004828D4">
      <w:pPr>
        <w:pStyle w:val="ab"/>
        <w:spacing w:before="156" w:after="156"/>
        <w:rPr>
          <w:rFonts w:hint="eastAsia"/>
        </w:rPr>
      </w:pPr>
      <w:r>
        <w:rPr>
          <w:rFonts w:hint="eastAsia"/>
        </w:rPr>
        <w:t>通则</w:t>
      </w:r>
    </w:p>
    <w:p w:rsidR="004828D4" w:rsidRPr="00036E5D" w:rsidRDefault="004828D4" w:rsidP="004828D4">
      <w:pPr>
        <w:pStyle w:val="affb"/>
        <w:rPr>
          <w:rFonts w:hint="eastAsia"/>
        </w:rPr>
      </w:pPr>
      <w:r w:rsidRPr="00036E5D">
        <w:rPr>
          <w:rFonts w:hint="eastAsia"/>
        </w:rPr>
        <w:t>成套设备</w:t>
      </w:r>
      <w:r>
        <w:rPr>
          <w:rFonts w:hint="eastAsia"/>
          <w:color w:val="000000"/>
        </w:rPr>
        <w:t>的柜架、壳体和可抽出部件等</w:t>
      </w:r>
      <w:r w:rsidRPr="00036E5D">
        <w:rPr>
          <w:rFonts w:hint="eastAsia"/>
        </w:rPr>
        <w:t>应由能够承受在规定的使用条件下产生的机械应力、电气应力、热应力和环境压力的材料构成。</w:t>
      </w:r>
    </w:p>
    <w:p w:rsidR="004828D4" w:rsidRPr="00036E5D" w:rsidRDefault="004828D4" w:rsidP="004828D4">
      <w:pPr>
        <w:pStyle w:val="ab"/>
        <w:spacing w:before="156" w:after="156"/>
        <w:rPr>
          <w:rFonts w:hint="eastAsia"/>
        </w:rPr>
      </w:pPr>
      <w:bookmarkStart w:id="33" w:name="_Toc191455238"/>
      <w:bookmarkStart w:id="34" w:name="_Toc276626149"/>
      <w:r w:rsidRPr="00036E5D">
        <w:rPr>
          <w:rFonts w:hint="eastAsia"/>
        </w:rPr>
        <w:t>防腐蚀</w:t>
      </w:r>
      <w:bookmarkEnd w:id="33"/>
      <w:bookmarkEnd w:id="34"/>
    </w:p>
    <w:p w:rsidR="004828D4" w:rsidRDefault="004828D4" w:rsidP="004828D4">
      <w:pPr>
        <w:pStyle w:val="affb"/>
        <w:rPr>
          <w:rFonts w:hint="eastAsia"/>
        </w:rPr>
      </w:pPr>
      <w:r>
        <w:rPr>
          <w:rFonts w:hint="eastAsia"/>
        </w:rPr>
        <w:t>考虑在正常使用条件下（见7.1），</w:t>
      </w:r>
      <w:r w:rsidRPr="00036E5D">
        <w:rPr>
          <w:rFonts w:hint="eastAsia"/>
        </w:rPr>
        <w:t>为确保防腐蚀，成套设备应采用合适的材料或在裸露的表面涂上防护层</w:t>
      </w:r>
      <w:r w:rsidR="00EB29BF">
        <w:rPr>
          <w:rFonts w:hint="eastAsia"/>
        </w:rPr>
        <w:t>，</w:t>
      </w:r>
      <w:r w:rsidR="00EB29BF">
        <w:rPr>
          <w:rFonts w:hint="eastAsia"/>
          <w:color w:val="000000"/>
        </w:rPr>
        <w:t>防护</w:t>
      </w:r>
      <w:r w:rsidR="00EB29BF" w:rsidRPr="00375568">
        <w:rPr>
          <w:rFonts w:hint="eastAsia"/>
          <w:color w:val="000000"/>
        </w:rPr>
        <w:t>层应色泽均匀，有良好的附着力</w:t>
      </w:r>
      <w:r w:rsidRPr="00036E5D">
        <w:rPr>
          <w:rFonts w:hint="eastAsia"/>
        </w:rPr>
        <w:t>。依据</w:t>
      </w:r>
      <w:r w:rsidRPr="009642DB">
        <w:t>10.2.2</w:t>
      </w:r>
      <w:r>
        <w:rPr>
          <w:rFonts w:hint="eastAsia"/>
        </w:rPr>
        <w:t>的试验</w:t>
      </w:r>
      <w:r w:rsidRPr="00036E5D">
        <w:rPr>
          <w:rFonts w:hint="eastAsia"/>
        </w:rPr>
        <w:t>进行此要求的验证。</w:t>
      </w:r>
    </w:p>
    <w:p w:rsidR="004828D4" w:rsidRPr="009F0000" w:rsidRDefault="004828D4" w:rsidP="004828D4">
      <w:pPr>
        <w:pStyle w:val="ab"/>
        <w:spacing w:before="156" w:after="156"/>
        <w:rPr>
          <w:rFonts w:hint="eastAsia"/>
        </w:rPr>
      </w:pPr>
      <w:r>
        <w:rPr>
          <w:rFonts w:hint="eastAsia"/>
        </w:rPr>
        <w:t>绝缘材料的性能</w:t>
      </w:r>
    </w:p>
    <w:p w:rsidR="004828D4" w:rsidRPr="00036E5D" w:rsidRDefault="004828D4" w:rsidP="004828D4">
      <w:pPr>
        <w:pStyle w:val="a6"/>
        <w:spacing w:before="156" w:after="156"/>
        <w:rPr>
          <w:rFonts w:hint="eastAsia"/>
        </w:rPr>
      </w:pPr>
      <w:bookmarkStart w:id="35" w:name="_Toc191455239"/>
      <w:bookmarkStart w:id="36" w:name="_Toc276626150"/>
      <w:r w:rsidRPr="00036E5D">
        <w:rPr>
          <w:rFonts w:hint="eastAsia"/>
        </w:rPr>
        <w:t>热稳定性</w:t>
      </w:r>
      <w:bookmarkEnd w:id="35"/>
      <w:bookmarkEnd w:id="36"/>
    </w:p>
    <w:p w:rsidR="004828D4" w:rsidRDefault="004828D4" w:rsidP="004828D4">
      <w:pPr>
        <w:pStyle w:val="affb"/>
        <w:rPr>
          <w:rFonts w:hint="eastAsia"/>
        </w:rPr>
      </w:pPr>
      <w:r w:rsidRPr="00036E5D">
        <w:rPr>
          <w:rFonts w:hint="eastAsia"/>
        </w:rPr>
        <w:t>对于绝缘材料的</w:t>
      </w:r>
      <w:r>
        <w:rPr>
          <w:rFonts w:hAnsi="宋体" w:hint="eastAsia"/>
        </w:rPr>
        <w:t>外壳</w:t>
      </w:r>
      <w:r w:rsidRPr="00036E5D">
        <w:rPr>
          <w:rFonts w:hint="eastAsia"/>
        </w:rPr>
        <w:t>或</w:t>
      </w:r>
      <w:r>
        <w:rPr>
          <w:rFonts w:hAnsi="宋体" w:hint="eastAsia"/>
        </w:rPr>
        <w:t>外壳</w:t>
      </w:r>
      <w:r w:rsidRPr="00036E5D">
        <w:rPr>
          <w:rFonts w:hint="eastAsia"/>
        </w:rPr>
        <w:t>部件，应按照</w:t>
      </w:r>
      <w:smartTag w:uri="urn:schemas-microsoft-com:office:smarttags" w:element="chsdate">
        <w:smartTagPr>
          <w:attr w:name="IsROCDate" w:val="False"/>
          <w:attr w:name="IsLunarDate" w:val="False"/>
          <w:attr w:name="Day" w:val="30"/>
          <w:attr w:name="Month" w:val="12"/>
          <w:attr w:name="Year" w:val="1899"/>
        </w:smartTagPr>
        <w:r w:rsidRPr="007652C0">
          <w:t>10.2.3</w:t>
        </w:r>
      </w:smartTag>
      <w:r w:rsidRPr="00036E5D">
        <w:rPr>
          <w:rFonts w:hint="eastAsia"/>
        </w:rPr>
        <w:t>进行热稳定性的验证。</w:t>
      </w:r>
    </w:p>
    <w:p w:rsidR="004828D4" w:rsidRDefault="004828D4" w:rsidP="004828D4">
      <w:pPr>
        <w:pStyle w:val="a6"/>
        <w:spacing w:before="156" w:after="156"/>
        <w:rPr>
          <w:rFonts w:hint="eastAsia"/>
        </w:rPr>
      </w:pPr>
      <w:r w:rsidRPr="008144FD">
        <w:rPr>
          <w:rFonts w:hint="eastAsia"/>
        </w:rPr>
        <w:t>绝缘材料的耐热和耐着火性能</w:t>
      </w:r>
    </w:p>
    <w:p w:rsidR="004828D4" w:rsidRDefault="004828D4" w:rsidP="004828D4">
      <w:pPr>
        <w:pStyle w:val="ac"/>
        <w:spacing w:before="156" w:after="156"/>
        <w:rPr>
          <w:rFonts w:hint="eastAsia"/>
        </w:rPr>
      </w:pPr>
      <w:r>
        <w:rPr>
          <w:rFonts w:hint="eastAsia"/>
        </w:rPr>
        <w:t>通则</w:t>
      </w:r>
    </w:p>
    <w:p w:rsidR="004828D4" w:rsidRDefault="004828D4" w:rsidP="004828D4">
      <w:pPr>
        <w:pStyle w:val="affb"/>
        <w:rPr>
          <w:rFonts w:hAnsi="宋体" w:hint="eastAsia"/>
        </w:rPr>
      </w:pPr>
      <w:r w:rsidRPr="008144FD">
        <w:rPr>
          <w:rFonts w:hAnsi="宋体" w:hint="eastAsia"/>
        </w:rPr>
        <w:t>由于</w:t>
      </w:r>
      <w:r>
        <w:rPr>
          <w:rFonts w:hAnsi="宋体" w:hint="eastAsia"/>
        </w:rPr>
        <w:t>内部</w:t>
      </w:r>
      <w:r w:rsidRPr="008144FD">
        <w:rPr>
          <w:rFonts w:hAnsi="宋体" w:hint="eastAsia"/>
        </w:rPr>
        <w:t>电</w:t>
      </w:r>
      <w:r>
        <w:rPr>
          <w:rFonts w:hAnsi="宋体" w:hint="eastAsia"/>
        </w:rPr>
        <w:t>效应</w:t>
      </w:r>
      <w:r w:rsidRPr="008144FD">
        <w:rPr>
          <w:rFonts w:hAnsi="宋体" w:hint="eastAsia"/>
        </w:rPr>
        <w:t>而暴露在热应力下且由于部件的老化而使成套设备的安全性受到损害</w:t>
      </w:r>
      <w:r>
        <w:rPr>
          <w:rFonts w:hAnsi="宋体" w:hint="eastAsia"/>
        </w:rPr>
        <w:t>的</w:t>
      </w:r>
      <w:r w:rsidRPr="008144FD">
        <w:rPr>
          <w:rFonts w:hAnsi="宋体" w:hint="eastAsia"/>
        </w:rPr>
        <w:t>绝缘材料的部件，不应受到正常（使用）发热，非正常发热或着火的有害影响。</w:t>
      </w:r>
    </w:p>
    <w:p w:rsidR="004828D4" w:rsidRDefault="004828D4" w:rsidP="004828D4">
      <w:pPr>
        <w:pStyle w:val="ac"/>
        <w:spacing w:before="156" w:after="156"/>
        <w:rPr>
          <w:rFonts w:hint="eastAsia"/>
        </w:rPr>
      </w:pPr>
      <w:r w:rsidRPr="008144FD">
        <w:rPr>
          <w:rFonts w:hint="eastAsia"/>
        </w:rPr>
        <w:t>绝缘材料耐热性能</w:t>
      </w:r>
    </w:p>
    <w:p w:rsidR="004828D4" w:rsidRDefault="004828D4" w:rsidP="004828D4">
      <w:pPr>
        <w:pStyle w:val="affb"/>
        <w:rPr>
          <w:rFonts w:hAnsi="宋体" w:hint="eastAsia"/>
        </w:rPr>
      </w:pPr>
      <w:r w:rsidRPr="008144FD">
        <w:rPr>
          <w:rFonts w:hAnsi="宋体" w:hint="eastAsia"/>
        </w:rPr>
        <w:t>初始制造商应或是参考绝缘温度指标（例如按</w:t>
      </w:r>
      <w:r w:rsidRPr="008144FD">
        <w:t>IEC 60216</w:t>
      </w:r>
      <w:r w:rsidRPr="008144FD">
        <w:rPr>
          <w:rFonts w:hAnsi="宋体" w:hint="eastAsia"/>
        </w:rPr>
        <w:t>的方法确定）或是按照</w:t>
      </w:r>
      <w:r w:rsidRPr="008144FD">
        <w:t>IEC 60085</w:t>
      </w:r>
      <w:r w:rsidRPr="008144FD">
        <w:rPr>
          <w:rFonts w:hAnsi="宋体" w:hint="eastAsia"/>
        </w:rPr>
        <w:t>的规定</w:t>
      </w:r>
      <w:r>
        <w:rPr>
          <w:rFonts w:hAnsi="宋体" w:hint="eastAsia"/>
        </w:rPr>
        <w:t>来选择绝缘材料</w:t>
      </w:r>
      <w:r w:rsidRPr="008144FD">
        <w:rPr>
          <w:rFonts w:hAnsi="宋体" w:hint="eastAsia"/>
        </w:rPr>
        <w:t>。</w:t>
      </w:r>
    </w:p>
    <w:p w:rsidR="004828D4" w:rsidRDefault="004828D4" w:rsidP="004828D4">
      <w:pPr>
        <w:pStyle w:val="ac"/>
        <w:spacing w:before="156" w:after="156"/>
        <w:rPr>
          <w:rFonts w:hint="eastAsia"/>
        </w:rPr>
      </w:pPr>
      <w:r w:rsidRPr="008144FD">
        <w:rPr>
          <w:rFonts w:hint="eastAsia"/>
        </w:rPr>
        <w:t>绝缘材料耐受</w:t>
      </w:r>
      <w:r>
        <w:rPr>
          <w:rFonts w:hint="eastAsia"/>
        </w:rPr>
        <w:t>内部电效应引起的</w:t>
      </w:r>
      <w:r w:rsidRPr="008144FD">
        <w:rPr>
          <w:rFonts w:hint="eastAsia"/>
        </w:rPr>
        <w:t>非正常发热和着火的性能</w:t>
      </w:r>
    </w:p>
    <w:p w:rsidR="004828D4" w:rsidRPr="008144FD" w:rsidRDefault="004828D4" w:rsidP="004828D4">
      <w:pPr>
        <w:pStyle w:val="affb"/>
        <w:ind w:firstLine="440"/>
        <w:rPr>
          <w:rFonts w:hint="eastAsia"/>
        </w:rPr>
      </w:pPr>
      <w:r w:rsidRPr="00886363">
        <w:rPr>
          <w:rFonts w:hint="eastAsia"/>
          <w:sz w:val="22"/>
          <w:szCs w:val="22"/>
        </w:rPr>
        <w:t>用于固定及维持载流部件在正常使用位置所必需的部件和由于内部电效应而暴露在热应力下的部件的绝缘材料，由于绝缘部件的损耗可能影响成套设备的安全性，所以不应受到非正常发热和</w:t>
      </w:r>
      <w:r>
        <w:rPr>
          <w:rFonts w:hint="eastAsia"/>
          <w:color w:val="000000"/>
          <w:sz w:val="22"/>
          <w:szCs w:val="22"/>
        </w:rPr>
        <w:t>着火的有害影响</w:t>
      </w:r>
      <w:r>
        <w:rPr>
          <w:rFonts w:hint="eastAsia"/>
        </w:rPr>
        <w:t>，并</w:t>
      </w:r>
      <w:r w:rsidRPr="008144FD">
        <w:rPr>
          <w:rFonts w:hint="eastAsia"/>
        </w:rPr>
        <w:t>应</w:t>
      </w:r>
      <w:r w:rsidRPr="007652C0">
        <w:rPr>
          <w:rFonts w:hint="eastAsia"/>
        </w:rPr>
        <w:t>采用10.2.3的</w:t>
      </w:r>
      <w:r w:rsidRPr="008144FD">
        <w:rPr>
          <w:rFonts w:hint="eastAsia"/>
        </w:rPr>
        <w:t>灼热丝试验进行验证。在进行本试验时，保护导体（PE）不作为载流部件考虑。</w:t>
      </w:r>
    </w:p>
    <w:p w:rsidR="004828D4" w:rsidRPr="009F0000" w:rsidRDefault="004828D4" w:rsidP="004828D4">
      <w:pPr>
        <w:pStyle w:val="affb"/>
        <w:rPr>
          <w:rFonts w:hint="eastAsia"/>
        </w:rPr>
      </w:pPr>
      <w:r w:rsidRPr="008144FD">
        <w:rPr>
          <w:rFonts w:hAnsi="宋体" w:hint="eastAsia"/>
        </w:rPr>
        <w:t>对于小的部件（表面积尺寸不超过</w:t>
      </w:r>
      <w:r w:rsidRPr="008144FD">
        <w:t>14mm</w:t>
      </w:r>
      <w:r w:rsidRPr="008144FD">
        <w:t>×</w:t>
      </w:r>
      <w:r w:rsidRPr="008144FD">
        <w:t>14mm</w:t>
      </w:r>
      <w:r w:rsidRPr="008144FD">
        <w:rPr>
          <w:rFonts w:hAnsi="宋体" w:hint="eastAsia"/>
        </w:rPr>
        <w:t>）,可采用替代的试验方法（例如：按照</w:t>
      </w:r>
      <w:r>
        <w:t>GB/T 5169.5</w:t>
      </w:r>
      <w:r w:rsidRPr="008144FD">
        <w:rPr>
          <w:rFonts w:hAnsi="宋体" w:hint="eastAsia"/>
        </w:rPr>
        <w:t>的针焰试验）。</w:t>
      </w:r>
      <w:r>
        <w:rPr>
          <w:rFonts w:hint="eastAsia"/>
        </w:rPr>
        <w:t>同样的步骤</w:t>
      </w:r>
      <w:r w:rsidRPr="008144FD">
        <w:rPr>
          <w:rFonts w:hint="eastAsia"/>
        </w:rPr>
        <w:t>可适用于部件的金属材料大于绝缘材料的情况。</w:t>
      </w:r>
    </w:p>
    <w:p w:rsidR="004828D4" w:rsidRPr="00036E5D" w:rsidRDefault="004828D4" w:rsidP="004828D4">
      <w:pPr>
        <w:pStyle w:val="ab"/>
        <w:spacing w:before="156" w:after="156"/>
        <w:rPr>
          <w:rFonts w:hint="eastAsia"/>
        </w:rPr>
      </w:pPr>
      <w:bookmarkStart w:id="37" w:name="_Toc191455242"/>
      <w:bookmarkStart w:id="38" w:name="_Toc276626156"/>
      <w:r w:rsidRPr="00036E5D">
        <w:rPr>
          <w:rFonts w:hint="eastAsia"/>
        </w:rPr>
        <w:t>机械强度</w:t>
      </w:r>
      <w:bookmarkEnd w:id="37"/>
      <w:bookmarkEnd w:id="38"/>
    </w:p>
    <w:p w:rsidR="004828D4" w:rsidRPr="00036E5D" w:rsidRDefault="004828D4" w:rsidP="004828D4">
      <w:pPr>
        <w:pStyle w:val="affb"/>
        <w:rPr>
          <w:rFonts w:hAnsi="宋体" w:hint="eastAsia"/>
        </w:rPr>
      </w:pPr>
      <w:r w:rsidRPr="00036E5D">
        <w:rPr>
          <w:rFonts w:hint="eastAsia"/>
        </w:rPr>
        <w:lastRenderedPageBreak/>
        <w:t>所有的外壳或隔板包括门的闭锁装置和铰链，应具有足够的机械强度以承受正常使用和短路条件下所遇到的应力</w:t>
      </w:r>
      <w:r w:rsidRPr="007652C0">
        <w:rPr>
          <w:rFonts w:hAnsi="宋体" w:hint="eastAsia"/>
        </w:rPr>
        <w:t>（也见</w:t>
      </w:r>
      <w:r w:rsidR="007652C0" w:rsidRPr="007652C0">
        <w:t>10.1</w:t>
      </w:r>
      <w:r w:rsidR="007652C0" w:rsidRPr="007652C0">
        <w:rPr>
          <w:rFonts w:hint="eastAsia"/>
        </w:rPr>
        <w:t>4</w:t>
      </w:r>
      <w:r w:rsidRPr="007652C0">
        <w:rPr>
          <w:rFonts w:hAnsi="宋体" w:hint="eastAsia"/>
        </w:rPr>
        <w:t>）。</w:t>
      </w:r>
    </w:p>
    <w:p w:rsidR="004828D4" w:rsidRPr="00036E5D" w:rsidRDefault="004828D4" w:rsidP="004828D4">
      <w:pPr>
        <w:pStyle w:val="affb"/>
        <w:rPr>
          <w:rFonts w:hAnsi="宋体" w:hint="eastAsia"/>
        </w:rPr>
      </w:pPr>
      <w:r>
        <w:rPr>
          <w:rFonts w:hAnsi="宋体" w:hint="eastAsia"/>
        </w:rPr>
        <w:t>可移式</w:t>
      </w:r>
      <w:r w:rsidRPr="00036E5D">
        <w:rPr>
          <w:rFonts w:hAnsi="宋体" w:hint="eastAsia"/>
        </w:rPr>
        <w:t>部件的机械操作，包括所有的插入式联锁，应</w:t>
      </w:r>
      <w:r w:rsidRPr="007652C0">
        <w:rPr>
          <w:rFonts w:hAnsi="宋体" w:hint="eastAsia"/>
        </w:rPr>
        <w:t>按</w:t>
      </w:r>
      <w:r w:rsidR="007652C0" w:rsidRPr="007652C0">
        <w:t>10.1</w:t>
      </w:r>
      <w:r w:rsidR="007652C0" w:rsidRPr="007652C0">
        <w:rPr>
          <w:rFonts w:hint="eastAsia"/>
        </w:rPr>
        <w:t>4</w:t>
      </w:r>
      <w:r w:rsidRPr="00036E5D">
        <w:rPr>
          <w:rFonts w:hint="eastAsia"/>
        </w:rPr>
        <w:t>试验</w:t>
      </w:r>
      <w:r w:rsidRPr="00036E5D">
        <w:rPr>
          <w:rFonts w:hAnsi="宋体" w:hint="eastAsia"/>
        </w:rPr>
        <w:t>进行验证。</w:t>
      </w:r>
    </w:p>
    <w:p w:rsidR="004828D4" w:rsidRPr="00A14939" w:rsidRDefault="004828D4" w:rsidP="004828D4">
      <w:pPr>
        <w:pStyle w:val="ab"/>
        <w:spacing w:before="156" w:after="156"/>
        <w:rPr>
          <w:rFonts w:hint="eastAsia"/>
        </w:rPr>
      </w:pPr>
      <w:bookmarkStart w:id="39" w:name="_Toc191455243"/>
      <w:bookmarkStart w:id="40" w:name="_Toc276626157"/>
      <w:r>
        <w:rPr>
          <w:rFonts w:hint="eastAsia"/>
        </w:rPr>
        <w:t>提升</w:t>
      </w:r>
      <w:r w:rsidRPr="00036E5D">
        <w:rPr>
          <w:rFonts w:hint="eastAsia"/>
        </w:rPr>
        <w:t>装置</w:t>
      </w:r>
      <w:bookmarkEnd w:id="39"/>
      <w:bookmarkEnd w:id="40"/>
    </w:p>
    <w:p w:rsidR="004828D4" w:rsidRPr="00036E5D" w:rsidRDefault="004828D4" w:rsidP="004828D4">
      <w:pPr>
        <w:pStyle w:val="affb"/>
        <w:rPr>
          <w:rFonts w:hint="eastAsia"/>
        </w:rPr>
      </w:pPr>
      <w:r w:rsidRPr="00036E5D">
        <w:rPr>
          <w:rFonts w:hint="eastAsia"/>
        </w:rPr>
        <w:t>如需要，成套设备应配备合适的</w:t>
      </w:r>
      <w:r>
        <w:rPr>
          <w:rFonts w:hint="eastAsia"/>
        </w:rPr>
        <w:t>提升</w:t>
      </w:r>
      <w:r w:rsidRPr="00036E5D">
        <w:rPr>
          <w:rFonts w:hint="eastAsia"/>
        </w:rPr>
        <w:t>装置。按</w:t>
      </w:r>
      <w:r w:rsidRPr="007652C0">
        <w:rPr>
          <w:rFonts w:hint="eastAsia"/>
        </w:rPr>
        <w:t>照</w:t>
      </w:r>
      <w:r w:rsidR="007652C0" w:rsidRPr="007652C0">
        <w:t>10.2.</w:t>
      </w:r>
      <w:r w:rsidR="007652C0">
        <w:rPr>
          <w:rFonts w:hint="eastAsia"/>
        </w:rPr>
        <w:t>4</w:t>
      </w:r>
      <w:r w:rsidRPr="00036E5D">
        <w:rPr>
          <w:rFonts w:hint="eastAsia"/>
        </w:rPr>
        <w:t>的试验进行检查。</w:t>
      </w:r>
    </w:p>
    <w:p w:rsidR="003E79EC" w:rsidRDefault="003E79EC" w:rsidP="003E79EC">
      <w:pPr>
        <w:pStyle w:val="ab"/>
        <w:spacing w:before="156" w:after="156"/>
        <w:rPr>
          <w:rFonts w:hint="eastAsia"/>
        </w:rPr>
      </w:pPr>
      <w:r>
        <w:rPr>
          <w:rFonts w:hint="eastAsia"/>
        </w:rPr>
        <w:t>门和铰链</w:t>
      </w:r>
    </w:p>
    <w:p w:rsidR="003E79EC" w:rsidRPr="003E79EC" w:rsidRDefault="003E79EC" w:rsidP="00F37E63">
      <w:pPr>
        <w:pStyle w:val="affb"/>
        <w:rPr>
          <w:rFonts w:hint="eastAsia"/>
        </w:rPr>
      </w:pPr>
      <w:r w:rsidRPr="003E79EC">
        <w:rPr>
          <w:rFonts w:hint="eastAsia"/>
        </w:rPr>
        <w:t>门的铰链应可靠地固定在成套设备的外壳和门上。</w:t>
      </w:r>
    </w:p>
    <w:p w:rsidR="00F37E63" w:rsidRDefault="00F37E63" w:rsidP="00F37E63">
      <w:pPr>
        <w:pStyle w:val="affb"/>
        <w:rPr>
          <w:rFonts w:hint="eastAsia"/>
        </w:rPr>
      </w:pPr>
      <w:r w:rsidRPr="003E79EC">
        <w:rPr>
          <w:rFonts w:hint="eastAsia"/>
        </w:rPr>
        <w:t>门的开闭应灵活，开启角不得小于90°。门在开闭过程中不应损坏涂覆层。</w:t>
      </w:r>
    </w:p>
    <w:p w:rsidR="003E79EC" w:rsidRPr="003E79EC" w:rsidRDefault="003E79EC" w:rsidP="00F37E63">
      <w:pPr>
        <w:pStyle w:val="affb"/>
        <w:rPr>
          <w:rFonts w:hint="eastAsia"/>
        </w:rPr>
      </w:pPr>
      <w:r w:rsidRPr="003E79EC">
        <w:rPr>
          <w:rFonts w:hint="eastAsia"/>
        </w:rPr>
        <w:t>装有铰链的门应能承受4倍于它本身的质量（但不小于</w:t>
      </w:r>
      <w:smartTag w:uri="urn:schemas-microsoft-com:office:smarttags" w:element="chmetcnv">
        <w:smartTagPr>
          <w:attr w:name="UnitName" w:val="kg"/>
          <w:attr w:name="SourceValue" w:val="10"/>
          <w:attr w:name="HasSpace" w:val="False"/>
          <w:attr w:name="Negative" w:val="False"/>
          <w:attr w:name="NumberType" w:val="1"/>
          <w:attr w:name="TCSC" w:val="0"/>
        </w:smartTagPr>
        <w:r w:rsidRPr="003E79EC">
          <w:rPr>
            <w:rFonts w:hint="eastAsia"/>
          </w:rPr>
          <w:t>10kg</w:t>
        </w:r>
      </w:smartTag>
      <w:r w:rsidRPr="003E79EC">
        <w:rPr>
          <w:rFonts w:hint="eastAsia"/>
        </w:rPr>
        <w:t>）的载荷，或按照制造商给出的最大允许载荷进行试验，门和铰链应没有永久变形。</w:t>
      </w:r>
    </w:p>
    <w:p w:rsidR="00F37E63" w:rsidRPr="003E79EC" w:rsidRDefault="00F37E63" w:rsidP="00F37E63">
      <w:pPr>
        <w:pStyle w:val="affb"/>
        <w:rPr>
          <w:rFonts w:hint="eastAsia"/>
        </w:rPr>
      </w:pPr>
      <w:r>
        <w:rPr>
          <w:rFonts w:hint="eastAsia"/>
        </w:rPr>
        <w:t>按照10.2.6的试验进行验证。</w:t>
      </w:r>
    </w:p>
    <w:p w:rsidR="003E79EC" w:rsidRDefault="003E79EC" w:rsidP="003E79EC">
      <w:pPr>
        <w:pStyle w:val="aa"/>
        <w:rPr>
          <w:rFonts w:hint="eastAsia"/>
        </w:rPr>
      </w:pPr>
      <w:r>
        <w:rPr>
          <w:rFonts w:hint="eastAsia"/>
        </w:rPr>
        <w:t>成套设备外壳的防护等级</w:t>
      </w:r>
    </w:p>
    <w:p w:rsidR="00E329E3" w:rsidRDefault="00E329E3" w:rsidP="00E329E3">
      <w:pPr>
        <w:pStyle w:val="ab"/>
        <w:spacing w:before="156" w:after="156"/>
        <w:rPr>
          <w:rFonts w:hint="eastAsia"/>
        </w:rPr>
      </w:pPr>
      <w:r>
        <w:rPr>
          <w:rFonts w:hint="eastAsia"/>
        </w:rPr>
        <w:t>对机械碰撞的防护</w:t>
      </w:r>
    </w:p>
    <w:p w:rsidR="00E329E3" w:rsidRPr="006C67A4" w:rsidRDefault="00E329E3" w:rsidP="00E329E3">
      <w:pPr>
        <w:pStyle w:val="affb"/>
        <w:rPr>
          <w:rFonts w:hint="eastAsia"/>
        </w:rPr>
      </w:pPr>
      <w:r>
        <w:t>当</w:t>
      </w:r>
      <w:r>
        <w:rPr>
          <w:rFonts w:hint="eastAsia"/>
        </w:rPr>
        <w:t>初始</w:t>
      </w:r>
      <w:r w:rsidRPr="003B6ECD">
        <w:t>制造商声明了</w:t>
      </w:r>
      <w:r>
        <w:t>成套设备</w:t>
      </w:r>
      <w:r>
        <w:rPr>
          <w:rFonts w:hint="eastAsia"/>
        </w:rPr>
        <w:t>外壳</w:t>
      </w:r>
      <w:r>
        <w:t>的机械碰撞防护</w:t>
      </w:r>
      <w:r>
        <w:rPr>
          <w:rFonts w:hint="eastAsia"/>
        </w:rPr>
        <w:t>的</w:t>
      </w:r>
      <w:r w:rsidRPr="003B6ECD">
        <w:t>防护等级时，应</w:t>
      </w:r>
      <w:r>
        <w:rPr>
          <w:rFonts w:hint="eastAsia"/>
        </w:rPr>
        <w:t>依据</w:t>
      </w:r>
      <w:r w:rsidR="000642D3">
        <w:rPr>
          <w:rFonts w:hint="eastAsia"/>
        </w:rPr>
        <w:t>GB/T 20138</w:t>
      </w:r>
      <w:r w:rsidRPr="003B6ECD">
        <w:t>进行验证</w:t>
      </w:r>
      <w:r w:rsidRPr="006C67A4">
        <w:rPr>
          <w:rFonts w:hint="eastAsia"/>
        </w:rPr>
        <w:t>（见10.</w:t>
      </w:r>
      <w:r w:rsidR="000642D3">
        <w:rPr>
          <w:rFonts w:hint="eastAsia"/>
        </w:rPr>
        <w:t>3</w:t>
      </w:r>
      <w:r w:rsidRPr="006C67A4">
        <w:rPr>
          <w:rFonts w:hint="eastAsia"/>
        </w:rPr>
        <w:t>）</w:t>
      </w:r>
      <w:r w:rsidRPr="006C67A4">
        <w:t>。</w:t>
      </w:r>
    </w:p>
    <w:p w:rsidR="00E329E3" w:rsidRPr="00E329E3" w:rsidRDefault="00E329E3" w:rsidP="00E329E3">
      <w:pPr>
        <w:pStyle w:val="ab"/>
        <w:spacing w:before="156" w:after="156"/>
        <w:rPr>
          <w:rFonts w:hint="eastAsia"/>
        </w:rPr>
      </w:pPr>
      <w:r>
        <w:rPr>
          <w:rFonts w:hint="eastAsia"/>
        </w:rPr>
        <w:t>防止触及带电部分以及外来固体和水的进入</w:t>
      </w:r>
    </w:p>
    <w:p w:rsidR="004A4613" w:rsidRDefault="004A4613" w:rsidP="004A4613">
      <w:pPr>
        <w:pStyle w:val="affb"/>
        <w:rPr>
          <w:rFonts w:hint="eastAsia"/>
        </w:rPr>
      </w:pPr>
      <w:r>
        <w:rPr>
          <w:rFonts w:hint="eastAsia"/>
        </w:rPr>
        <w:t>成套设备的防护等级应按GB</w:t>
      </w:r>
      <w:r w:rsidR="006B14BF">
        <w:rPr>
          <w:rFonts w:hint="eastAsia"/>
        </w:rPr>
        <w:t>/T</w:t>
      </w:r>
      <w:r>
        <w:rPr>
          <w:rFonts w:hint="eastAsia"/>
        </w:rPr>
        <w:t xml:space="preserve"> 4208</w:t>
      </w:r>
      <w:r w:rsidR="00A63BCC">
        <w:rPr>
          <w:rFonts w:hint="eastAsia"/>
        </w:rPr>
        <w:t>的规定予以标明，并依据</w:t>
      </w:r>
      <w:r w:rsidR="00A63BCC" w:rsidRPr="006B14BF">
        <w:rPr>
          <w:rFonts w:hint="eastAsia"/>
        </w:rPr>
        <w:t>10.3</w:t>
      </w:r>
      <w:r w:rsidR="00A63BCC">
        <w:rPr>
          <w:rFonts w:hint="eastAsia"/>
        </w:rPr>
        <w:t>进行验证。</w:t>
      </w:r>
    </w:p>
    <w:p w:rsidR="004A4613" w:rsidRDefault="004A4613" w:rsidP="004A4613">
      <w:pPr>
        <w:pStyle w:val="affb"/>
        <w:rPr>
          <w:rFonts w:hint="eastAsia"/>
        </w:rPr>
      </w:pPr>
      <w:r>
        <w:rPr>
          <w:rFonts w:hint="eastAsia"/>
        </w:rPr>
        <w:t>制造商标出的防护等级适用于整个成套设备。如果成套设备的某个部分的防护等级不一致，应单独标出该部分的防护等级。</w:t>
      </w:r>
    </w:p>
    <w:p w:rsidR="00A973E0" w:rsidRDefault="00A973E0" w:rsidP="00A973E0">
      <w:pPr>
        <w:pStyle w:val="affb"/>
      </w:pPr>
      <w:r>
        <w:t>成套设备所</w:t>
      </w:r>
      <w:r>
        <w:rPr>
          <w:rFonts w:hint="eastAsia"/>
        </w:rPr>
        <w:t>标明</w:t>
      </w:r>
      <w:r>
        <w:t>的防护等级一般适用于可抽出式部件的连接位置，成套设备制造商</w:t>
      </w:r>
      <w:r>
        <w:rPr>
          <w:rFonts w:hint="eastAsia"/>
        </w:rPr>
        <w:t>还</w:t>
      </w:r>
      <w:r>
        <w:t>应</w:t>
      </w:r>
      <w:r>
        <w:rPr>
          <w:rFonts w:hint="eastAsia"/>
        </w:rPr>
        <w:t>标明</w:t>
      </w:r>
      <w:r>
        <w:t>其他位置和</w:t>
      </w:r>
      <w:r>
        <w:rPr>
          <w:rFonts w:hint="eastAsia"/>
        </w:rPr>
        <w:t>在</w:t>
      </w:r>
      <w:r>
        <w:t>不同位置之间转移时所</w:t>
      </w:r>
      <w:r>
        <w:rPr>
          <w:rFonts w:hint="eastAsia"/>
        </w:rPr>
        <w:t>具有</w:t>
      </w:r>
      <w:r>
        <w:t>的防护等级。</w:t>
      </w:r>
    </w:p>
    <w:p w:rsidR="00A973E0" w:rsidRPr="00D0442C" w:rsidRDefault="00A973E0" w:rsidP="00A973E0">
      <w:pPr>
        <w:pStyle w:val="affb"/>
      </w:pPr>
      <w:r>
        <w:t>带有可抽出式部件的成套设备可设计成在试验位置和</w:t>
      </w:r>
      <w:r>
        <w:rPr>
          <w:rFonts w:hint="eastAsia"/>
        </w:rPr>
        <w:t>隔离</w:t>
      </w:r>
      <w:r>
        <w:t>位置以及</w:t>
      </w:r>
      <w:r>
        <w:rPr>
          <w:rFonts w:hint="eastAsia"/>
        </w:rPr>
        <w:t>从</w:t>
      </w:r>
      <w:r>
        <w:t>一个位置向另一个位置</w:t>
      </w:r>
      <w:r w:rsidRPr="00D0442C">
        <w:t>转</w:t>
      </w:r>
      <w:r w:rsidRPr="00D0442C">
        <w:rPr>
          <w:rFonts w:hint="eastAsia"/>
        </w:rPr>
        <w:t>移</w:t>
      </w:r>
      <w:r w:rsidRPr="00D0442C">
        <w:t>时仍保持如同连接位置时的防护等级。</w:t>
      </w:r>
    </w:p>
    <w:p w:rsidR="004A4613" w:rsidRPr="006F70E1" w:rsidRDefault="004A4613" w:rsidP="004A4613">
      <w:pPr>
        <w:pStyle w:val="affb"/>
        <w:rPr>
          <w:rFonts w:hint="eastAsia"/>
        </w:rPr>
      </w:pPr>
      <w:r>
        <w:rPr>
          <w:rFonts w:hint="eastAsia"/>
        </w:rPr>
        <w:t>如果在抽出式部件移出以后，成套设备不能保持原来的防护等级，应达成采用某种措施以保证适当防护的协议，制造商产品目录中给出的资料可以作为这种协议。</w:t>
      </w:r>
    </w:p>
    <w:p w:rsidR="004A4613" w:rsidRPr="00375568" w:rsidRDefault="004A4613" w:rsidP="004A4613">
      <w:pPr>
        <w:pStyle w:val="affb"/>
        <w:rPr>
          <w:rFonts w:hint="eastAsia"/>
        </w:rPr>
      </w:pPr>
      <w:r w:rsidRPr="00375568">
        <w:rPr>
          <w:rFonts w:hint="eastAsia"/>
        </w:rPr>
        <w:t>对户内使用的成套设备，如果没有防水的要求，应为：IP3X，IP4X，IP5X。</w:t>
      </w:r>
    </w:p>
    <w:p w:rsidR="003E79EC" w:rsidRDefault="003E79EC" w:rsidP="003E79EC">
      <w:pPr>
        <w:pStyle w:val="aa"/>
        <w:rPr>
          <w:rFonts w:hint="eastAsia"/>
        </w:rPr>
      </w:pPr>
      <w:r>
        <w:rPr>
          <w:rFonts w:hint="eastAsia"/>
        </w:rPr>
        <w:t>电气间隙、爬电距离和隔离距离</w:t>
      </w:r>
    </w:p>
    <w:p w:rsidR="003E79EC" w:rsidRDefault="003E79EC" w:rsidP="003E79EC">
      <w:pPr>
        <w:pStyle w:val="affb"/>
        <w:rPr>
          <w:rFonts w:hint="eastAsia"/>
        </w:rPr>
      </w:pPr>
      <w:r w:rsidRPr="00E57059">
        <w:rPr>
          <w:rFonts w:hint="eastAsia"/>
        </w:rPr>
        <w:t>成套</w:t>
      </w:r>
      <w:r>
        <w:rPr>
          <w:rFonts w:hint="eastAsia"/>
        </w:rPr>
        <w:t>设备内电器元件的电气间隙和爬电距离应符合各自相关标准中的规定，而且在正常使用条件下也应保持此距离。</w:t>
      </w:r>
    </w:p>
    <w:p w:rsidR="003E79EC" w:rsidRDefault="003E79EC" w:rsidP="003E79EC">
      <w:pPr>
        <w:pStyle w:val="affb"/>
        <w:rPr>
          <w:rFonts w:hint="eastAsia"/>
        </w:rPr>
      </w:pPr>
      <w:r>
        <w:rPr>
          <w:rFonts w:hint="eastAsia"/>
        </w:rPr>
        <w:t>成套设备内不同电位的两个裸露的导电部件之间的电气间隙和爬电距离应符合表</w:t>
      </w:r>
      <w:r w:rsidR="004F4552">
        <w:rPr>
          <w:rFonts w:hint="eastAsia"/>
        </w:rPr>
        <w:t>1</w:t>
      </w:r>
      <w:r>
        <w:rPr>
          <w:rFonts w:hint="eastAsia"/>
        </w:rPr>
        <w:t>和表</w:t>
      </w:r>
      <w:r w:rsidR="004F4552">
        <w:rPr>
          <w:rFonts w:hint="eastAsia"/>
        </w:rPr>
        <w:t>2</w:t>
      </w:r>
      <w:r>
        <w:rPr>
          <w:rFonts w:hint="eastAsia"/>
        </w:rPr>
        <w:t>的规定，并且其爬电距离应不小于相应的电气间隙。成套设备中的抽出式功能单元和部件，在试验位置和</w:t>
      </w:r>
      <w:r w:rsidR="004F4552">
        <w:rPr>
          <w:rFonts w:hint="eastAsia"/>
        </w:rPr>
        <w:t>隔离</w:t>
      </w:r>
      <w:r>
        <w:rPr>
          <w:rFonts w:hint="eastAsia"/>
        </w:rPr>
        <w:t>位置也应保持规定的电气间隙和爬电距离。</w:t>
      </w:r>
      <w:r w:rsidR="00E36F81">
        <w:rPr>
          <w:rFonts w:hint="eastAsia"/>
        </w:rPr>
        <w:t xml:space="preserve">                                                                                                                               </w:t>
      </w:r>
    </w:p>
    <w:p w:rsidR="003E79EC" w:rsidRPr="00E56E37" w:rsidRDefault="003E79EC" w:rsidP="00471895">
      <w:pPr>
        <w:pStyle w:val="affffffa"/>
        <w:rPr>
          <w:rFonts w:hint="eastAsia"/>
        </w:rPr>
      </w:pPr>
      <w:r w:rsidRPr="00E56E37">
        <w:rPr>
          <w:rFonts w:hint="eastAsia"/>
        </w:rPr>
        <w:t>空气中的最小电气间隙</w:t>
      </w: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0"/>
        <w:gridCol w:w="4756"/>
      </w:tblGrid>
      <w:tr w:rsidR="00471895" w:rsidRPr="00E56E37" w:rsidTr="00BD59D8">
        <w:tblPrEx>
          <w:tblCellMar>
            <w:top w:w="0" w:type="dxa"/>
            <w:bottom w:w="0" w:type="dxa"/>
          </w:tblCellMar>
        </w:tblPrEx>
        <w:trPr>
          <w:trHeight w:val="405"/>
        </w:trPr>
        <w:tc>
          <w:tcPr>
            <w:tcW w:w="4620" w:type="dxa"/>
            <w:vAlign w:val="center"/>
          </w:tcPr>
          <w:p w:rsidR="00471895" w:rsidRPr="00471895" w:rsidRDefault="00471895" w:rsidP="00471895">
            <w:pPr>
              <w:jc w:val="center"/>
              <w:textAlignment w:val="baseline"/>
              <w:rPr>
                <w:rFonts w:ascii="宋体" w:hAnsi="宋体"/>
                <w:sz w:val="18"/>
              </w:rPr>
            </w:pPr>
            <w:r w:rsidRPr="00471895">
              <w:rPr>
                <w:rFonts w:ascii="宋体" w:hAnsi="宋体" w:hint="eastAsia"/>
                <w:sz w:val="18"/>
              </w:rPr>
              <w:t>额定冲击耐受电压</w:t>
            </w:r>
            <w:r w:rsidRPr="00471895">
              <w:rPr>
                <w:rFonts w:ascii="宋体" w:hAnsi="宋体" w:hint="eastAsia"/>
                <w:i/>
                <w:sz w:val="18"/>
              </w:rPr>
              <w:t>U</w:t>
            </w:r>
            <w:r w:rsidRPr="00471895">
              <w:rPr>
                <w:rFonts w:ascii="宋体" w:hAnsi="宋体" w:hint="eastAsia"/>
                <w:sz w:val="18"/>
                <w:vertAlign w:val="subscript"/>
              </w:rPr>
              <w:t>imp</w:t>
            </w:r>
            <w:r>
              <w:rPr>
                <w:rFonts w:ascii="宋体" w:hAnsi="宋体" w:hint="eastAsia"/>
                <w:sz w:val="18"/>
              </w:rPr>
              <w:t>/</w:t>
            </w:r>
            <w:r w:rsidRPr="00471895">
              <w:rPr>
                <w:rFonts w:ascii="宋体" w:hAnsi="宋体" w:hint="eastAsia"/>
                <w:sz w:val="18"/>
              </w:rPr>
              <w:t>kV</w:t>
            </w:r>
          </w:p>
        </w:tc>
        <w:tc>
          <w:tcPr>
            <w:tcW w:w="4756" w:type="dxa"/>
            <w:vAlign w:val="center"/>
          </w:tcPr>
          <w:p w:rsidR="00471895" w:rsidRPr="00471895" w:rsidRDefault="00471895" w:rsidP="00471895">
            <w:pPr>
              <w:jc w:val="center"/>
              <w:textAlignment w:val="baseline"/>
              <w:rPr>
                <w:rFonts w:ascii="宋体" w:hAnsi="宋体"/>
                <w:sz w:val="18"/>
              </w:rPr>
            </w:pPr>
            <w:r w:rsidRPr="00471895">
              <w:rPr>
                <w:rFonts w:ascii="宋体" w:hAnsi="宋体" w:hint="eastAsia"/>
                <w:sz w:val="18"/>
              </w:rPr>
              <w:t>最小的电气间隙</w:t>
            </w:r>
            <w:r>
              <w:rPr>
                <w:rFonts w:ascii="宋体" w:hAnsi="宋体" w:hint="eastAsia"/>
                <w:sz w:val="18"/>
              </w:rPr>
              <w:t>/</w:t>
            </w:r>
            <w:r w:rsidRPr="00471895">
              <w:rPr>
                <w:rFonts w:ascii="宋体" w:hAnsi="宋体" w:hint="eastAsia"/>
                <w:sz w:val="18"/>
              </w:rPr>
              <w:t>mm</w:t>
            </w:r>
          </w:p>
        </w:tc>
      </w:tr>
      <w:tr w:rsidR="003E79EC" w:rsidRPr="00E56E37" w:rsidTr="00BD59D8">
        <w:tblPrEx>
          <w:tblCellMar>
            <w:top w:w="0" w:type="dxa"/>
            <w:bottom w:w="0" w:type="dxa"/>
          </w:tblCellMar>
        </w:tblPrEx>
        <w:trPr>
          <w:cantSplit/>
          <w:trHeight w:val="240"/>
        </w:trPr>
        <w:tc>
          <w:tcPr>
            <w:tcW w:w="4620"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4</w:t>
            </w:r>
          </w:p>
        </w:tc>
        <w:tc>
          <w:tcPr>
            <w:tcW w:w="4756"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3</w:t>
            </w:r>
          </w:p>
        </w:tc>
      </w:tr>
      <w:tr w:rsidR="003E79EC" w:rsidRPr="00E56E37" w:rsidTr="00BD59D8">
        <w:tblPrEx>
          <w:tblCellMar>
            <w:top w:w="0" w:type="dxa"/>
            <w:bottom w:w="0" w:type="dxa"/>
          </w:tblCellMar>
        </w:tblPrEx>
        <w:trPr>
          <w:cantSplit/>
          <w:trHeight w:val="240"/>
        </w:trPr>
        <w:tc>
          <w:tcPr>
            <w:tcW w:w="4620"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6</w:t>
            </w:r>
          </w:p>
        </w:tc>
        <w:tc>
          <w:tcPr>
            <w:tcW w:w="4756"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5.5</w:t>
            </w:r>
          </w:p>
        </w:tc>
      </w:tr>
      <w:tr w:rsidR="003E79EC" w:rsidRPr="00E56E37" w:rsidTr="00BD59D8">
        <w:tblPrEx>
          <w:tblCellMar>
            <w:top w:w="0" w:type="dxa"/>
            <w:bottom w:w="0" w:type="dxa"/>
          </w:tblCellMar>
        </w:tblPrEx>
        <w:trPr>
          <w:cantSplit/>
          <w:trHeight w:val="330"/>
        </w:trPr>
        <w:tc>
          <w:tcPr>
            <w:tcW w:w="4620"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lastRenderedPageBreak/>
              <w:t>8</w:t>
            </w:r>
          </w:p>
        </w:tc>
        <w:tc>
          <w:tcPr>
            <w:tcW w:w="4756"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8</w:t>
            </w:r>
          </w:p>
        </w:tc>
      </w:tr>
      <w:tr w:rsidR="003E79EC" w:rsidRPr="00E56E37" w:rsidTr="00BD59D8">
        <w:tblPrEx>
          <w:tblCellMar>
            <w:top w:w="0" w:type="dxa"/>
            <w:bottom w:w="0" w:type="dxa"/>
          </w:tblCellMar>
        </w:tblPrEx>
        <w:trPr>
          <w:cantSplit/>
          <w:trHeight w:val="330"/>
        </w:trPr>
        <w:tc>
          <w:tcPr>
            <w:tcW w:w="4620"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12</w:t>
            </w:r>
          </w:p>
        </w:tc>
        <w:tc>
          <w:tcPr>
            <w:tcW w:w="4756" w:type="dxa"/>
            <w:vAlign w:val="center"/>
          </w:tcPr>
          <w:p w:rsidR="003E79EC" w:rsidRPr="00E56E37" w:rsidRDefault="003E79EC" w:rsidP="00471895">
            <w:pPr>
              <w:pStyle w:val="affb"/>
              <w:ind w:firstLineChars="0" w:firstLine="0"/>
              <w:jc w:val="center"/>
              <w:rPr>
                <w:rFonts w:hAnsi="宋体" w:hint="eastAsia"/>
                <w:sz w:val="18"/>
              </w:rPr>
            </w:pPr>
            <w:r w:rsidRPr="00E56E37">
              <w:rPr>
                <w:rFonts w:hAnsi="宋体" w:hint="eastAsia"/>
                <w:sz w:val="18"/>
              </w:rPr>
              <w:t>14</w:t>
            </w:r>
          </w:p>
        </w:tc>
      </w:tr>
      <w:tr w:rsidR="003E79EC" w:rsidRPr="00E56E37" w:rsidTr="00BD59D8">
        <w:tblPrEx>
          <w:tblCellMar>
            <w:top w:w="0" w:type="dxa"/>
            <w:bottom w:w="0" w:type="dxa"/>
          </w:tblCellMar>
        </w:tblPrEx>
        <w:trPr>
          <w:cantSplit/>
          <w:trHeight w:val="531"/>
        </w:trPr>
        <w:tc>
          <w:tcPr>
            <w:tcW w:w="9376" w:type="dxa"/>
            <w:gridSpan w:val="2"/>
            <w:vAlign w:val="center"/>
          </w:tcPr>
          <w:p w:rsidR="003E79EC" w:rsidRPr="00E56E37" w:rsidRDefault="003E79EC" w:rsidP="004F4552">
            <w:pPr>
              <w:pStyle w:val="a4"/>
              <w:rPr>
                <w:rFonts w:hint="eastAsia"/>
              </w:rPr>
            </w:pPr>
            <w:r w:rsidRPr="00E56E37">
              <w:rPr>
                <w:rFonts w:hint="eastAsia"/>
              </w:rPr>
              <w:t xml:space="preserve">最小的电气间隙值以相当于海拔2 </w:t>
            </w:r>
            <w:smartTag w:uri="urn:schemas-microsoft-com:office:smarttags" w:element="chmetcnv">
              <w:smartTagPr>
                <w:attr w:name="TCSC" w:val="0"/>
                <w:attr w:name="NumberType" w:val="1"/>
                <w:attr w:name="Negative" w:val="False"/>
                <w:attr w:name="HasSpace" w:val="False"/>
                <w:attr w:name="SourceValue" w:val="0"/>
                <w:attr w:name="UnitName" w:val="m"/>
              </w:smartTagPr>
              <w:r w:rsidRPr="00E56E37">
                <w:rPr>
                  <w:rFonts w:hint="eastAsia"/>
                </w:rPr>
                <w:t>000m</w:t>
              </w:r>
            </w:smartTag>
            <w:r w:rsidRPr="00E56E37">
              <w:rPr>
                <w:rFonts w:hint="eastAsia"/>
              </w:rPr>
              <w:t>处的正常大气压时的1.2/50μｓ冲击电压为基准。</w:t>
            </w:r>
          </w:p>
          <w:p w:rsidR="003E79EC" w:rsidRPr="00E56E37" w:rsidRDefault="003E79EC" w:rsidP="004F4552">
            <w:pPr>
              <w:pStyle w:val="a4"/>
              <w:rPr>
                <w:rFonts w:hint="eastAsia"/>
              </w:rPr>
            </w:pPr>
            <w:r w:rsidRPr="00E56E37">
              <w:rPr>
                <w:rFonts w:hint="eastAsia"/>
              </w:rPr>
              <w:t>最小电气间隙是根据非均匀电场条件</w:t>
            </w:r>
            <w:r w:rsidR="00471895" w:rsidRPr="00036E5D">
              <w:rPr>
                <w:rFonts w:hint="eastAsia"/>
              </w:rPr>
              <w:t>和污染等级3</w:t>
            </w:r>
            <w:r w:rsidRPr="00E56E37">
              <w:rPr>
                <w:rFonts w:hint="eastAsia"/>
              </w:rPr>
              <w:t>确定的。</w:t>
            </w:r>
          </w:p>
        </w:tc>
      </w:tr>
    </w:tbl>
    <w:p w:rsidR="003E79EC" w:rsidRPr="00E56E37" w:rsidRDefault="00471895" w:rsidP="003E79EC">
      <w:pPr>
        <w:pStyle w:val="affffffa"/>
        <w:rPr>
          <w:rFonts w:hint="eastAsia"/>
        </w:rPr>
      </w:pPr>
      <w:r w:rsidRPr="00E56E37">
        <w:rPr>
          <w:rFonts w:hint="eastAsia"/>
        </w:rPr>
        <w:t>最小</w:t>
      </w:r>
      <w:r w:rsidR="003E79EC" w:rsidRPr="00E56E37">
        <w:rPr>
          <w:rFonts w:hint="eastAsia"/>
        </w:rPr>
        <w:t>爬电距离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0"/>
        <w:gridCol w:w="1994"/>
        <w:gridCol w:w="1994"/>
        <w:gridCol w:w="1991"/>
        <w:gridCol w:w="1991"/>
      </w:tblGrid>
      <w:tr w:rsidR="003E79EC" w:rsidRPr="00E56E37" w:rsidTr="00BD59D8">
        <w:tblPrEx>
          <w:tblCellMar>
            <w:top w:w="0" w:type="dxa"/>
            <w:bottom w:w="0" w:type="dxa"/>
          </w:tblCellMar>
        </w:tblPrEx>
        <w:trPr>
          <w:cantSplit/>
          <w:trHeight w:val="180"/>
        </w:trPr>
        <w:tc>
          <w:tcPr>
            <w:tcW w:w="1430" w:type="dxa"/>
            <w:vMerge w:val="restart"/>
          </w:tcPr>
          <w:p w:rsidR="003E79EC" w:rsidRPr="00E56E37" w:rsidRDefault="004312BA" w:rsidP="004312BA">
            <w:pPr>
              <w:spacing w:beforeLines="50" w:after="240" w:line="240" w:lineRule="exact"/>
              <w:jc w:val="center"/>
              <w:rPr>
                <w:rFonts w:hAnsi="宋体" w:hint="eastAsia"/>
                <w:sz w:val="18"/>
              </w:rPr>
            </w:pPr>
            <w:r w:rsidRPr="004312BA">
              <w:rPr>
                <w:rFonts w:ascii="宋体" w:hAnsi="宋体" w:hint="eastAsia"/>
                <w:sz w:val="18"/>
                <w:szCs w:val="18"/>
              </w:rPr>
              <w:t>额定绝缘电压</w:t>
            </w:r>
            <w:r w:rsidRPr="004312BA">
              <w:rPr>
                <w:rFonts w:ascii="宋体" w:hAnsi="宋体" w:hint="eastAsia"/>
                <w:i/>
                <w:sz w:val="18"/>
                <w:szCs w:val="18"/>
              </w:rPr>
              <w:t>U</w:t>
            </w:r>
            <w:r w:rsidRPr="004312BA">
              <w:rPr>
                <w:rFonts w:ascii="宋体" w:hAnsi="宋体" w:hint="eastAsia"/>
                <w:sz w:val="18"/>
                <w:szCs w:val="18"/>
              </w:rPr>
              <w:t>i</w:t>
            </w:r>
            <w:r>
              <w:rPr>
                <w:rFonts w:ascii="宋体" w:hAnsi="宋体" w:hint="eastAsia"/>
                <w:sz w:val="18"/>
                <w:szCs w:val="18"/>
              </w:rPr>
              <w:t>/</w:t>
            </w:r>
            <w:r w:rsidRPr="004312BA">
              <w:rPr>
                <w:rFonts w:ascii="宋体" w:hAnsi="宋体" w:hint="eastAsia"/>
                <w:sz w:val="18"/>
                <w:szCs w:val="18"/>
              </w:rPr>
              <w:t>V</w:t>
            </w:r>
            <w:r w:rsidRPr="004312BA">
              <w:rPr>
                <w:rFonts w:ascii="宋体" w:hAnsi="宋体" w:hint="eastAsia"/>
                <w:sz w:val="18"/>
                <w:szCs w:val="18"/>
                <w:vertAlign w:val="superscript"/>
              </w:rPr>
              <w:t>b</w:t>
            </w:r>
          </w:p>
        </w:tc>
        <w:tc>
          <w:tcPr>
            <w:tcW w:w="7970" w:type="dxa"/>
            <w:gridSpan w:val="4"/>
          </w:tcPr>
          <w:p w:rsidR="003E79EC" w:rsidRPr="00E56E37" w:rsidRDefault="003E79EC" w:rsidP="004312BA">
            <w:pPr>
              <w:pStyle w:val="affb"/>
              <w:ind w:firstLineChars="0" w:firstLine="0"/>
              <w:jc w:val="center"/>
              <w:rPr>
                <w:rFonts w:hAnsi="宋体" w:hint="eastAsia"/>
                <w:sz w:val="18"/>
              </w:rPr>
            </w:pPr>
            <w:r w:rsidRPr="00E56E37">
              <w:rPr>
                <w:rFonts w:hAnsi="宋体" w:hint="eastAsia"/>
                <w:sz w:val="18"/>
              </w:rPr>
              <w:t>最小爬电距离（mm）</w:t>
            </w:r>
          </w:p>
        </w:tc>
      </w:tr>
      <w:tr w:rsidR="003E79EC" w:rsidTr="00BD59D8">
        <w:tblPrEx>
          <w:tblCellMar>
            <w:top w:w="0" w:type="dxa"/>
            <w:bottom w:w="0" w:type="dxa"/>
          </w:tblCellMar>
        </w:tblPrEx>
        <w:trPr>
          <w:cantSplit/>
          <w:trHeight w:val="300"/>
        </w:trPr>
        <w:tc>
          <w:tcPr>
            <w:tcW w:w="1430" w:type="dxa"/>
            <w:vMerge/>
          </w:tcPr>
          <w:p w:rsidR="003E79EC" w:rsidRDefault="003E79EC" w:rsidP="00BD59D8">
            <w:pPr>
              <w:pStyle w:val="affb"/>
              <w:ind w:firstLine="360"/>
              <w:rPr>
                <w:rFonts w:hAnsi="宋体" w:hint="eastAsia"/>
                <w:color w:val="000000"/>
                <w:sz w:val="18"/>
              </w:rPr>
            </w:pPr>
          </w:p>
        </w:tc>
        <w:tc>
          <w:tcPr>
            <w:tcW w:w="7970" w:type="dxa"/>
            <w:gridSpan w:val="4"/>
          </w:tcPr>
          <w:p w:rsidR="003E79EC" w:rsidRDefault="003E79EC" w:rsidP="004312BA">
            <w:pPr>
              <w:pStyle w:val="affb"/>
              <w:ind w:firstLineChars="0" w:firstLine="0"/>
              <w:jc w:val="center"/>
              <w:rPr>
                <w:rFonts w:hAnsi="宋体" w:hint="eastAsia"/>
                <w:color w:val="000000"/>
                <w:sz w:val="18"/>
              </w:rPr>
            </w:pPr>
            <w:r>
              <w:rPr>
                <w:rFonts w:hAnsi="宋体" w:hint="eastAsia"/>
                <w:color w:val="000000"/>
                <w:sz w:val="18"/>
              </w:rPr>
              <w:t>材料组别</w:t>
            </w:r>
            <w:r w:rsidR="004312BA" w:rsidRPr="004312BA">
              <w:rPr>
                <w:rFonts w:hAnsi="宋体" w:hint="eastAsia"/>
                <w:color w:val="000000"/>
                <w:sz w:val="18"/>
                <w:vertAlign w:val="superscript"/>
              </w:rPr>
              <w:t>c</w:t>
            </w:r>
          </w:p>
        </w:tc>
      </w:tr>
      <w:tr w:rsidR="003E79EC" w:rsidTr="00BD59D8">
        <w:tblPrEx>
          <w:tblCellMar>
            <w:top w:w="0" w:type="dxa"/>
            <w:bottom w:w="0" w:type="dxa"/>
          </w:tblCellMar>
        </w:tblPrEx>
        <w:trPr>
          <w:cantSplit/>
          <w:trHeight w:val="285"/>
        </w:trPr>
        <w:tc>
          <w:tcPr>
            <w:tcW w:w="1430" w:type="dxa"/>
            <w:vMerge/>
          </w:tcPr>
          <w:p w:rsidR="003E79EC" w:rsidRDefault="003E79EC" w:rsidP="00BD59D8">
            <w:pPr>
              <w:pStyle w:val="affb"/>
              <w:ind w:firstLine="360"/>
              <w:rPr>
                <w:rFonts w:hAnsi="宋体" w:hint="eastAsia"/>
                <w:color w:val="000000"/>
                <w:sz w:val="18"/>
              </w:rPr>
            </w:pPr>
          </w:p>
        </w:tc>
        <w:tc>
          <w:tcPr>
            <w:tcW w:w="1994" w:type="dxa"/>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Ⅰ</w:t>
            </w:r>
          </w:p>
        </w:tc>
        <w:tc>
          <w:tcPr>
            <w:tcW w:w="1994" w:type="dxa"/>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Ⅱ</w:t>
            </w:r>
          </w:p>
        </w:tc>
        <w:tc>
          <w:tcPr>
            <w:tcW w:w="1991" w:type="dxa"/>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Ⅲa</w:t>
            </w:r>
          </w:p>
        </w:tc>
        <w:tc>
          <w:tcPr>
            <w:tcW w:w="1991" w:type="dxa"/>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Ⅲb</w:t>
            </w:r>
          </w:p>
        </w:tc>
      </w:tr>
      <w:tr w:rsidR="003E79EC" w:rsidTr="00BD59D8">
        <w:tblPrEx>
          <w:tblCellMar>
            <w:top w:w="0" w:type="dxa"/>
            <w:bottom w:w="0" w:type="dxa"/>
          </w:tblCellMar>
        </w:tblPrEx>
        <w:trPr>
          <w:cantSplit/>
          <w:trHeight w:val="300"/>
        </w:trPr>
        <w:tc>
          <w:tcPr>
            <w:tcW w:w="1430" w:type="dxa"/>
          </w:tcPr>
          <w:p w:rsidR="003E79EC" w:rsidRDefault="003E79EC" w:rsidP="004312BA">
            <w:pPr>
              <w:pStyle w:val="affb"/>
              <w:ind w:firstLineChars="0" w:firstLine="0"/>
              <w:jc w:val="center"/>
              <w:rPr>
                <w:rFonts w:hAnsi="宋体" w:hint="eastAsia"/>
                <w:color w:val="000000"/>
                <w:sz w:val="18"/>
              </w:rPr>
            </w:pPr>
            <w:r>
              <w:rPr>
                <w:rFonts w:hAnsi="宋体" w:hint="eastAsia"/>
                <w:color w:val="000000"/>
                <w:sz w:val="18"/>
              </w:rPr>
              <w:t>250</w:t>
            </w:r>
          </w:p>
        </w:tc>
        <w:tc>
          <w:tcPr>
            <w:tcW w:w="1994" w:type="dxa"/>
            <w:vAlign w:val="center"/>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3.2</w:t>
            </w:r>
          </w:p>
        </w:tc>
        <w:tc>
          <w:tcPr>
            <w:tcW w:w="1994" w:type="dxa"/>
            <w:vAlign w:val="center"/>
          </w:tcPr>
          <w:p w:rsidR="003E79EC" w:rsidRDefault="003E79EC" w:rsidP="004312BA">
            <w:pPr>
              <w:pStyle w:val="affb"/>
              <w:ind w:firstLineChars="6" w:firstLine="11"/>
              <w:jc w:val="center"/>
              <w:rPr>
                <w:rFonts w:hAnsi="宋体" w:hint="eastAsia"/>
                <w:color w:val="000000"/>
                <w:sz w:val="18"/>
              </w:rPr>
            </w:pPr>
            <w:r>
              <w:rPr>
                <w:rFonts w:hAnsi="宋体" w:hint="eastAsia"/>
                <w:color w:val="000000"/>
                <w:sz w:val="18"/>
              </w:rPr>
              <w:t>3.6</w:t>
            </w:r>
          </w:p>
        </w:tc>
        <w:tc>
          <w:tcPr>
            <w:tcW w:w="1991" w:type="dxa"/>
            <w:vAlign w:val="center"/>
          </w:tcPr>
          <w:p w:rsidR="003E79EC" w:rsidRDefault="003E79EC" w:rsidP="004312BA">
            <w:pPr>
              <w:pStyle w:val="affb"/>
              <w:ind w:firstLineChars="1" w:firstLine="2"/>
              <w:jc w:val="center"/>
              <w:rPr>
                <w:rFonts w:hAnsi="宋体" w:hint="eastAsia"/>
                <w:color w:val="000000"/>
                <w:sz w:val="18"/>
              </w:rPr>
            </w:pPr>
            <w:r>
              <w:rPr>
                <w:rFonts w:hAnsi="宋体" w:hint="eastAsia"/>
                <w:color w:val="000000"/>
                <w:sz w:val="18"/>
              </w:rPr>
              <w:t>4.0</w:t>
            </w:r>
          </w:p>
        </w:tc>
        <w:tc>
          <w:tcPr>
            <w:tcW w:w="1991" w:type="dxa"/>
            <w:vAlign w:val="center"/>
          </w:tcPr>
          <w:p w:rsidR="003E79EC" w:rsidRDefault="003E79EC" w:rsidP="00BD59D8">
            <w:pPr>
              <w:pStyle w:val="affb"/>
              <w:ind w:firstLineChars="0" w:firstLine="0"/>
              <w:jc w:val="center"/>
              <w:rPr>
                <w:rFonts w:hAnsi="宋体" w:hint="eastAsia"/>
                <w:color w:val="000000"/>
                <w:sz w:val="18"/>
              </w:rPr>
            </w:pPr>
            <w:r>
              <w:rPr>
                <w:rFonts w:hAnsi="宋体" w:hint="eastAsia"/>
                <w:color w:val="000000"/>
                <w:sz w:val="18"/>
              </w:rPr>
              <w:t>4.0</w:t>
            </w:r>
          </w:p>
        </w:tc>
      </w:tr>
      <w:tr w:rsidR="003E79EC" w:rsidTr="00BD59D8">
        <w:tblPrEx>
          <w:tblCellMar>
            <w:top w:w="0" w:type="dxa"/>
            <w:bottom w:w="0" w:type="dxa"/>
          </w:tblCellMar>
        </w:tblPrEx>
        <w:trPr>
          <w:cantSplit/>
          <w:trHeight w:val="300"/>
        </w:trPr>
        <w:tc>
          <w:tcPr>
            <w:tcW w:w="1430" w:type="dxa"/>
          </w:tcPr>
          <w:p w:rsidR="003E79EC" w:rsidRPr="00375568" w:rsidRDefault="003E79EC" w:rsidP="004312BA">
            <w:pPr>
              <w:pStyle w:val="affb"/>
              <w:ind w:firstLineChars="0" w:firstLine="0"/>
              <w:jc w:val="center"/>
              <w:rPr>
                <w:rFonts w:hAnsi="宋体" w:hint="eastAsia"/>
                <w:color w:val="000000"/>
                <w:sz w:val="18"/>
              </w:rPr>
            </w:pPr>
            <w:r w:rsidRPr="00375568">
              <w:rPr>
                <w:rFonts w:hAnsi="宋体" w:hint="eastAsia"/>
                <w:color w:val="000000"/>
                <w:sz w:val="18"/>
              </w:rPr>
              <w:t>320</w:t>
            </w:r>
          </w:p>
        </w:tc>
        <w:tc>
          <w:tcPr>
            <w:tcW w:w="1994" w:type="dxa"/>
            <w:vAlign w:val="center"/>
          </w:tcPr>
          <w:p w:rsidR="003E79EC" w:rsidRPr="00375568" w:rsidRDefault="003E79EC" w:rsidP="004312BA">
            <w:pPr>
              <w:pStyle w:val="affb"/>
              <w:ind w:firstLineChars="12" w:firstLine="22"/>
              <w:jc w:val="center"/>
              <w:rPr>
                <w:rFonts w:hAnsi="宋体" w:hint="eastAsia"/>
                <w:color w:val="000000"/>
                <w:sz w:val="18"/>
              </w:rPr>
            </w:pPr>
            <w:r w:rsidRPr="00375568">
              <w:rPr>
                <w:rFonts w:hAnsi="宋体" w:hint="eastAsia"/>
                <w:color w:val="000000"/>
                <w:sz w:val="18"/>
              </w:rPr>
              <w:t>4.0</w:t>
            </w:r>
          </w:p>
        </w:tc>
        <w:tc>
          <w:tcPr>
            <w:tcW w:w="1994" w:type="dxa"/>
            <w:vAlign w:val="center"/>
          </w:tcPr>
          <w:p w:rsidR="003E79EC" w:rsidRPr="00375568" w:rsidRDefault="003E79EC" w:rsidP="004312BA">
            <w:pPr>
              <w:pStyle w:val="affb"/>
              <w:ind w:firstLineChars="6" w:firstLine="11"/>
              <w:jc w:val="center"/>
              <w:rPr>
                <w:rFonts w:hAnsi="宋体" w:hint="eastAsia"/>
                <w:color w:val="000000"/>
                <w:sz w:val="18"/>
              </w:rPr>
            </w:pPr>
            <w:r w:rsidRPr="00375568">
              <w:rPr>
                <w:rFonts w:hAnsi="宋体" w:hint="eastAsia"/>
                <w:color w:val="000000"/>
                <w:sz w:val="18"/>
              </w:rPr>
              <w:t>4.5</w:t>
            </w:r>
          </w:p>
        </w:tc>
        <w:tc>
          <w:tcPr>
            <w:tcW w:w="1991" w:type="dxa"/>
            <w:vAlign w:val="center"/>
          </w:tcPr>
          <w:p w:rsidR="003E79EC" w:rsidRPr="00375568" w:rsidRDefault="003E79EC" w:rsidP="004312BA">
            <w:pPr>
              <w:pStyle w:val="affb"/>
              <w:ind w:firstLineChars="1" w:firstLine="2"/>
              <w:jc w:val="center"/>
              <w:rPr>
                <w:rFonts w:hAnsi="宋体" w:hint="eastAsia"/>
                <w:color w:val="000000"/>
                <w:sz w:val="18"/>
              </w:rPr>
            </w:pPr>
            <w:r w:rsidRPr="00375568">
              <w:rPr>
                <w:rFonts w:hAnsi="宋体" w:hint="eastAsia"/>
                <w:color w:val="000000"/>
                <w:sz w:val="18"/>
              </w:rPr>
              <w:t>5.0</w:t>
            </w:r>
          </w:p>
        </w:tc>
        <w:tc>
          <w:tcPr>
            <w:tcW w:w="1991" w:type="dxa"/>
            <w:vAlign w:val="center"/>
          </w:tcPr>
          <w:p w:rsidR="003E79EC" w:rsidRPr="00375568" w:rsidRDefault="003E79EC" w:rsidP="00BD59D8">
            <w:pPr>
              <w:pStyle w:val="affb"/>
              <w:ind w:firstLineChars="0" w:firstLine="0"/>
              <w:jc w:val="center"/>
              <w:rPr>
                <w:rFonts w:hAnsi="宋体" w:hint="eastAsia"/>
                <w:color w:val="000000"/>
                <w:sz w:val="18"/>
              </w:rPr>
            </w:pPr>
            <w:r w:rsidRPr="00375568">
              <w:rPr>
                <w:rFonts w:hAnsi="宋体" w:hint="eastAsia"/>
                <w:color w:val="000000"/>
                <w:sz w:val="18"/>
              </w:rPr>
              <w:t>5.0</w:t>
            </w:r>
          </w:p>
        </w:tc>
      </w:tr>
      <w:tr w:rsidR="003E79EC" w:rsidTr="00BD59D8">
        <w:tblPrEx>
          <w:tblCellMar>
            <w:top w:w="0" w:type="dxa"/>
            <w:bottom w:w="0" w:type="dxa"/>
          </w:tblCellMar>
        </w:tblPrEx>
        <w:trPr>
          <w:cantSplit/>
          <w:trHeight w:val="300"/>
        </w:trPr>
        <w:tc>
          <w:tcPr>
            <w:tcW w:w="1430" w:type="dxa"/>
          </w:tcPr>
          <w:p w:rsidR="003E79EC" w:rsidRDefault="003E79EC" w:rsidP="004312BA">
            <w:pPr>
              <w:pStyle w:val="affb"/>
              <w:ind w:firstLineChars="0" w:firstLine="0"/>
              <w:jc w:val="center"/>
              <w:rPr>
                <w:rFonts w:hAnsi="宋体" w:hint="eastAsia"/>
                <w:color w:val="000000"/>
                <w:sz w:val="18"/>
              </w:rPr>
            </w:pPr>
            <w:r>
              <w:rPr>
                <w:rFonts w:hAnsi="宋体" w:hint="eastAsia"/>
                <w:color w:val="000000"/>
                <w:sz w:val="18"/>
              </w:rPr>
              <w:t>400</w:t>
            </w:r>
          </w:p>
        </w:tc>
        <w:tc>
          <w:tcPr>
            <w:tcW w:w="1994" w:type="dxa"/>
            <w:vAlign w:val="center"/>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5.0</w:t>
            </w:r>
          </w:p>
        </w:tc>
        <w:tc>
          <w:tcPr>
            <w:tcW w:w="1994" w:type="dxa"/>
            <w:vAlign w:val="center"/>
          </w:tcPr>
          <w:p w:rsidR="003E79EC" w:rsidRDefault="003E79EC" w:rsidP="004312BA">
            <w:pPr>
              <w:pStyle w:val="affb"/>
              <w:ind w:firstLineChars="6" w:firstLine="11"/>
              <w:jc w:val="center"/>
              <w:rPr>
                <w:rFonts w:hAnsi="宋体" w:hint="eastAsia"/>
                <w:color w:val="000000"/>
                <w:sz w:val="18"/>
              </w:rPr>
            </w:pPr>
            <w:r>
              <w:rPr>
                <w:rFonts w:hAnsi="宋体" w:hint="eastAsia"/>
                <w:color w:val="000000"/>
                <w:sz w:val="18"/>
              </w:rPr>
              <w:t>5.6</w:t>
            </w:r>
          </w:p>
        </w:tc>
        <w:tc>
          <w:tcPr>
            <w:tcW w:w="1991" w:type="dxa"/>
            <w:vAlign w:val="center"/>
          </w:tcPr>
          <w:p w:rsidR="003E79EC" w:rsidRDefault="003E79EC" w:rsidP="004312BA">
            <w:pPr>
              <w:pStyle w:val="affb"/>
              <w:ind w:firstLineChars="1" w:firstLine="2"/>
              <w:jc w:val="center"/>
              <w:rPr>
                <w:rFonts w:hAnsi="宋体" w:hint="eastAsia"/>
                <w:color w:val="000000"/>
                <w:sz w:val="18"/>
              </w:rPr>
            </w:pPr>
            <w:r>
              <w:rPr>
                <w:rFonts w:hAnsi="宋体" w:hint="eastAsia"/>
                <w:color w:val="000000"/>
                <w:sz w:val="18"/>
              </w:rPr>
              <w:t>6.3</w:t>
            </w:r>
          </w:p>
        </w:tc>
        <w:tc>
          <w:tcPr>
            <w:tcW w:w="1991" w:type="dxa"/>
            <w:vAlign w:val="center"/>
          </w:tcPr>
          <w:p w:rsidR="003E79EC" w:rsidRDefault="003E79EC" w:rsidP="00BD59D8">
            <w:pPr>
              <w:pStyle w:val="affb"/>
              <w:ind w:firstLineChars="0" w:firstLine="0"/>
              <w:jc w:val="center"/>
              <w:rPr>
                <w:rFonts w:hAnsi="宋体" w:hint="eastAsia"/>
                <w:color w:val="000000"/>
                <w:sz w:val="18"/>
              </w:rPr>
            </w:pPr>
            <w:r>
              <w:rPr>
                <w:rFonts w:hAnsi="宋体" w:hint="eastAsia"/>
                <w:color w:val="000000"/>
                <w:sz w:val="18"/>
              </w:rPr>
              <w:t>6.3</w:t>
            </w:r>
          </w:p>
        </w:tc>
      </w:tr>
      <w:tr w:rsidR="003E79EC" w:rsidTr="00BD59D8">
        <w:tblPrEx>
          <w:tblCellMar>
            <w:top w:w="0" w:type="dxa"/>
            <w:bottom w:w="0" w:type="dxa"/>
          </w:tblCellMar>
        </w:tblPrEx>
        <w:trPr>
          <w:cantSplit/>
          <w:trHeight w:val="300"/>
        </w:trPr>
        <w:tc>
          <w:tcPr>
            <w:tcW w:w="1430" w:type="dxa"/>
          </w:tcPr>
          <w:p w:rsidR="003E79EC" w:rsidRDefault="003E79EC" w:rsidP="004312BA">
            <w:pPr>
              <w:pStyle w:val="affb"/>
              <w:ind w:firstLineChars="0" w:firstLine="0"/>
              <w:jc w:val="center"/>
              <w:rPr>
                <w:rFonts w:hAnsi="宋体" w:hint="eastAsia"/>
                <w:color w:val="000000"/>
                <w:sz w:val="18"/>
              </w:rPr>
            </w:pPr>
            <w:r>
              <w:rPr>
                <w:rFonts w:hAnsi="宋体" w:hint="eastAsia"/>
                <w:color w:val="000000"/>
                <w:sz w:val="18"/>
              </w:rPr>
              <w:t>500</w:t>
            </w:r>
          </w:p>
        </w:tc>
        <w:tc>
          <w:tcPr>
            <w:tcW w:w="1994" w:type="dxa"/>
            <w:vAlign w:val="center"/>
          </w:tcPr>
          <w:p w:rsidR="003E79EC" w:rsidRDefault="003E79EC" w:rsidP="004312BA">
            <w:pPr>
              <w:pStyle w:val="affb"/>
              <w:ind w:firstLineChars="12" w:firstLine="22"/>
              <w:jc w:val="center"/>
              <w:rPr>
                <w:rFonts w:hAnsi="宋体" w:hint="eastAsia"/>
                <w:color w:val="000000"/>
                <w:sz w:val="18"/>
              </w:rPr>
            </w:pPr>
            <w:r>
              <w:rPr>
                <w:rFonts w:hAnsi="宋体" w:hint="eastAsia"/>
                <w:color w:val="000000"/>
                <w:sz w:val="18"/>
              </w:rPr>
              <w:t>6.3</w:t>
            </w:r>
          </w:p>
        </w:tc>
        <w:tc>
          <w:tcPr>
            <w:tcW w:w="1994" w:type="dxa"/>
            <w:vAlign w:val="center"/>
          </w:tcPr>
          <w:p w:rsidR="003E79EC" w:rsidRDefault="003E79EC" w:rsidP="004312BA">
            <w:pPr>
              <w:pStyle w:val="affb"/>
              <w:ind w:firstLineChars="6" w:firstLine="11"/>
              <w:jc w:val="center"/>
              <w:rPr>
                <w:rFonts w:hAnsi="宋体" w:hint="eastAsia"/>
                <w:color w:val="000000"/>
                <w:sz w:val="18"/>
              </w:rPr>
            </w:pPr>
            <w:r>
              <w:rPr>
                <w:rFonts w:hAnsi="宋体" w:hint="eastAsia"/>
                <w:color w:val="000000"/>
                <w:sz w:val="18"/>
              </w:rPr>
              <w:t>7.1</w:t>
            </w:r>
          </w:p>
        </w:tc>
        <w:tc>
          <w:tcPr>
            <w:tcW w:w="1991" w:type="dxa"/>
            <w:vAlign w:val="center"/>
          </w:tcPr>
          <w:p w:rsidR="003E79EC" w:rsidRDefault="003E79EC" w:rsidP="004312BA">
            <w:pPr>
              <w:pStyle w:val="affb"/>
              <w:ind w:firstLineChars="1" w:firstLine="2"/>
              <w:jc w:val="center"/>
              <w:rPr>
                <w:rFonts w:hAnsi="宋体" w:hint="eastAsia"/>
                <w:color w:val="000000"/>
                <w:sz w:val="18"/>
              </w:rPr>
            </w:pPr>
            <w:r>
              <w:rPr>
                <w:rFonts w:hAnsi="宋体" w:hint="eastAsia"/>
                <w:color w:val="000000"/>
                <w:sz w:val="18"/>
              </w:rPr>
              <w:t>8.0</w:t>
            </w:r>
          </w:p>
        </w:tc>
        <w:tc>
          <w:tcPr>
            <w:tcW w:w="1991" w:type="dxa"/>
            <w:vAlign w:val="center"/>
          </w:tcPr>
          <w:p w:rsidR="003E79EC" w:rsidRDefault="003E79EC" w:rsidP="00BD59D8">
            <w:pPr>
              <w:pStyle w:val="affb"/>
              <w:ind w:firstLineChars="0" w:firstLine="0"/>
              <w:jc w:val="center"/>
              <w:rPr>
                <w:rFonts w:hAnsi="宋体" w:hint="eastAsia"/>
                <w:color w:val="000000"/>
                <w:sz w:val="18"/>
              </w:rPr>
            </w:pPr>
            <w:r>
              <w:rPr>
                <w:rFonts w:hAnsi="宋体" w:hint="eastAsia"/>
                <w:color w:val="000000"/>
                <w:sz w:val="18"/>
              </w:rPr>
              <w:t>8.0</w:t>
            </w:r>
          </w:p>
        </w:tc>
      </w:tr>
      <w:tr w:rsidR="003E79EC" w:rsidTr="00BD59D8">
        <w:tblPrEx>
          <w:tblCellMar>
            <w:top w:w="0" w:type="dxa"/>
            <w:bottom w:w="0" w:type="dxa"/>
          </w:tblCellMar>
        </w:tblPrEx>
        <w:trPr>
          <w:cantSplit/>
          <w:trHeight w:val="300"/>
        </w:trPr>
        <w:tc>
          <w:tcPr>
            <w:tcW w:w="1430" w:type="dxa"/>
          </w:tcPr>
          <w:p w:rsidR="003E79EC" w:rsidRPr="009106EC" w:rsidRDefault="003E79EC" w:rsidP="004312BA">
            <w:pPr>
              <w:pStyle w:val="affb"/>
              <w:ind w:firstLineChars="0" w:firstLine="0"/>
              <w:jc w:val="center"/>
              <w:rPr>
                <w:rFonts w:hAnsi="宋体" w:hint="eastAsia"/>
                <w:color w:val="000000"/>
                <w:sz w:val="18"/>
              </w:rPr>
            </w:pPr>
            <w:r w:rsidRPr="009106EC">
              <w:rPr>
                <w:rFonts w:hAnsi="宋体" w:hint="eastAsia"/>
                <w:color w:val="000000"/>
                <w:sz w:val="18"/>
              </w:rPr>
              <w:t>630</w:t>
            </w:r>
          </w:p>
        </w:tc>
        <w:tc>
          <w:tcPr>
            <w:tcW w:w="1994" w:type="dxa"/>
            <w:vAlign w:val="center"/>
          </w:tcPr>
          <w:p w:rsidR="003E79EC" w:rsidRPr="009106EC" w:rsidRDefault="003E79EC" w:rsidP="004312BA">
            <w:pPr>
              <w:pStyle w:val="affb"/>
              <w:ind w:firstLineChars="12" w:firstLine="22"/>
              <w:jc w:val="center"/>
              <w:rPr>
                <w:rFonts w:hAnsi="宋体" w:hint="eastAsia"/>
                <w:color w:val="000000"/>
                <w:sz w:val="18"/>
              </w:rPr>
            </w:pPr>
            <w:r w:rsidRPr="009106EC">
              <w:rPr>
                <w:rFonts w:hAnsi="宋体" w:hint="eastAsia"/>
                <w:color w:val="000000"/>
                <w:sz w:val="18"/>
              </w:rPr>
              <w:t>8.0</w:t>
            </w:r>
          </w:p>
        </w:tc>
        <w:tc>
          <w:tcPr>
            <w:tcW w:w="1994" w:type="dxa"/>
            <w:vAlign w:val="center"/>
          </w:tcPr>
          <w:p w:rsidR="003E79EC" w:rsidRDefault="003E79EC" w:rsidP="004312BA">
            <w:pPr>
              <w:pStyle w:val="affb"/>
              <w:ind w:firstLineChars="6" w:firstLine="11"/>
              <w:jc w:val="center"/>
              <w:rPr>
                <w:rFonts w:hAnsi="宋体" w:hint="eastAsia"/>
                <w:color w:val="000000"/>
                <w:sz w:val="18"/>
              </w:rPr>
            </w:pPr>
            <w:r>
              <w:rPr>
                <w:rFonts w:hAnsi="宋体" w:hint="eastAsia"/>
                <w:color w:val="000000"/>
                <w:sz w:val="18"/>
              </w:rPr>
              <w:t>9.0</w:t>
            </w:r>
          </w:p>
        </w:tc>
        <w:tc>
          <w:tcPr>
            <w:tcW w:w="1991" w:type="dxa"/>
            <w:vAlign w:val="center"/>
          </w:tcPr>
          <w:p w:rsidR="003E79EC" w:rsidRDefault="003E79EC" w:rsidP="004312BA">
            <w:pPr>
              <w:pStyle w:val="affb"/>
              <w:ind w:firstLineChars="1" w:firstLine="2"/>
              <w:jc w:val="center"/>
              <w:rPr>
                <w:rFonts w:hAnsi="宋体" w:hint="eastAsia"/>
                <w:color w:val="000000"/>
                <w:sz w:val="18"/>
              </w:rPr>
            </w:pPr>
            <w:r>
              <w:rPr>
                <w:rFonts w:hAnsi="宋体" w:hint="eastAsia"/>
                <w:color w:val="000000"/>
                <w:sz w:val="18"/>
              </w:rPr>
              <w:t>10.0</w:t>
            </w:r>
          </w:p>
        </w:tc>
        <w:tc>
          <w:tcPr>
            <w:tcW w:w="1991" w:type="dxa"/>
            <w:vAlign w:val="center"/>
          </w:tcPr>
          <w:p w:rsidR="003E79EC" w:rsidRDefault="003E79EC" w:rsidP="00BD59D8">
            <w:pPr>
              <w:pStyle w:val="affb"/>
              <w:ind w:firstLineChars="0" w:firstLine="0"/>
              <w:jc w:val="center"/>
              <w:rPr>
                <w:rFonts w:hAnsi="宋体" w:hint="eastAsia"/>
                <w:color w:val="000000"/>
                <w:sz w:val="18"/>
              </w:rPr>
            </w:pPr>
            <w:r>
              <w:rPr>
                <w:rFonts w:hAnsi="宋体" w:hint="eastAsia"/>
                <w:color w:val="000000"/>
                <w:sz w:val="18"/>
              </w:rPr>
              <w:t>10.0</w:t>
            </w:r>
          </w:p>
        </w:tc>
      </w:tr>
      <w:tr w:rsidR="004312BA" w:rsidTr="00BD59D8">
        <w:tblPrEx>
          <w:tblCellMar>
            <w:top w:w="0" w:type="dxa"/>
            <w:bottom w:w="0" w:type="dxa"/>
          </w:tblCellMar>
        </w:tblPrEx>
        <w:trPr>
          <w:cantSplit/>
          <w:trHeight w:val="300"/>
        </w:trPr>
        <w:tc>
          <w:tcPr>
            <w:tcW w:w="1430" w:type="dxa"/>
          </w:tcPr>
          <w:p w:rsidR="004312BA" w:rsidRDefault="004312BA" w:rsidP="004312BA">
            <w:pPr>
              <w:pStyle w:val="affb"/>
              <w:ind w:firstLineChars="0" w:firstLine="0"/>
              <w:jc w:val="center"/>
              <w:rPr>
                <w:rFonts w:hAnsi="宋体" w:hint="eastAsia"/>
                <w:color w:val="000000"/>
                <w:sz w:val="18"/>
              </w:rPr>
            </w:pPr>
            <w:r>
              <w:rPr>
                <w:rFonts w:hAnsi="宋体" w:hint="eastAsia"/>
                <w:color w:val="000000"/>
                <w:sz w:val="18"/>
              </w:rPr>
              <w:t>800</w:t>
            </w:r>
          </w:p>
        </w:tc>
        <w:tc>
          <w:tcPr>
            <w:tcW w:w="1994" w:type="dxa"/>
            <w:vAlign w:val="center"/>
          </w:tcPr>
          <w:p w:rsidR="004312BA" w:rsidRDefault="004312BA" w:rsidP="004312BA">
            <w:pPr>
              <w:pStyle w:val="affb"/>
              <w:ind w:firstLineChars="12" w:firstLine="22"/>
              <w:jc w:val="center"/>
              <w:rPr>
                <w:rFonts w:hAnsi="宋体" w:hint="eastAsia"/>
                <w:color w:val="000000"/>
                <w:sz w:val="18"/>
              </w:rPr>
            </w:pPr>
            <w:r>
              <w:rPr>
                <w:rFonts w:hAnsi="宋体" w:hint="eastAsia"/>
                <w:color w:val="000000"/>
                <w:sz w:val="18"/>
              </w:rPr>
              <w:t>10.0</w:t>
            </w:r>
          </w:p>
        </w:tc>
        <w:tc>
          <w:tcPr>
            <w:tcW w:w="1994" w:type="dxa"/>
            <w:vAlign w:val="center"/>
          </w:tcPr>
          <w:p w:rsidR="004312BA" w:rsidRDefault="004312BA" w:rsidP="004312BA">
            <w:pPr>
              <w:pStyle w:val="affb"/>
              <w:ind w:firstLineChars="6" w:firstLine="11"/>
              <w:jc w:val="center"/>
              <w:rPr>
                <w:rFonts w:hAnsi="宋体" w:hint="eastAsia"/>
                <w:color w:val="000000"/>
                <w:sz w:val="18"/>
              </w:rPr>
            </w:pPr>
            <w:r>
              <w:rPr>
                <w:rFonts w:hAnsi="宋体" w:hint="eastAsia"/>
                <w:color w:val="000000"/>
                <w:sz w:val="18"/>
              </w:rPr>
              <w:t>11.0</w:t>
            </w:r>
          </w:p>
        </w:tc>
        <w:tc>
          <w:tcPr>
            <w:tcW w:w="1991" w:type="dxa"/>
            <w:vAlign w:val="center"/>
          </w:tcPr>
          <w:p w:rsidR="004312BA" w:rsidRDefault="004312BA" w:rsidP="004312BA">
            <w:pPr>
              <w:pStyle w:val="affb"/>
              <w:ind w:firstLineChars="1" w:firstLine="2"/>
              <w:jc w:val="center"/>
              <w:rPr>
                <w:rFonts w:hAnsi="宋体" w:hint="eastAsia"/>
                <w:color w:val="000000"/>
                <w:sz w:val="18"/>
              </w:rPr>
            </w:pPr>
            <w:r>
              <w:rPr>
                <w:rFonts w:hAnsi="宋体" w:hint="eastAsia"/>
                <w:color w:val="000000"/>
                <w:sz w:val="18"/>
              </w:rPr>
              <w:t>12.5</w:t>
            </w:r>
          </w:p>
        </w:tc>
        <w:tc>
          <w:tcPr>
            <w:tcW w:w="1991" w:type="dxa"/>
            <w:vMerge w:val="restart"/>
            <w:vAlign w:val="center"/>
          </w:tcPr>
          <w:p w:rsidR="004312BA" w:rsidRPr="004312BA" w:rsidRDefault="004312BA" w:rsidP="004312BA">
            <w:pPr>
              <w:pStyle w:val="affb"/>
              <w:ind w:leftChars="-1" w:left="2" w:hangingChars="2" w:hanging="4"/>
              <w:jc w:val="center"/>
              <w:rPr>
                <w:rFonts w:hAnsi="宋体" w:hint="eastAsia"/>
                <w:color w:val="000000"/>
                <w:sz w:val="18"/>
                <w:vertAlign w:val="superscript"/>
              </w:rPr>
            </w:pPr>
            <w:r w:rsidRPr="004312BA">
              <w:rPr>
                <w:rFonts w:hAnsi="宋体" w:hint="eastAsia"/>
                <w:color w:val="000000"/>
                <w:sz w:val="18"/>
                <w:vertAlign w:val="superscript"/>
              </w:rPr>
              <w:t>a</w:t>
            </w:r>
          </w:p>
        </w:tc>
      </w:tr>
      <w:tr w:rsidR="004312BA" w:rsidTr="00BD59D8">
        <w:tblPrEx>
          <w:tblCellMar>
            <w:top w:w="0" w:type="dxa"/>
            <w:bottom w:w="0" w:type="dxa"/>
          </w:tblCellMar>
        </w:tblPrEx>
        <w:trPr>
          <w:cantSplit/>
          <w:trHeight w:val="300"/>
        </w:trPr>
        <w:tc>
          <w:tcPr>
            <w:tcW w:w="1430" w:type="dxa"/>
          </w:tcPr>
          <w:p w:rsidR="004312BA" w:rsidRDefault="004312BA" w:rsidP="004312BA">
            <w:pPr>
              <w:pStyle w:val="affb"/>
              <w:ind w:firstLineChars="0" w:firstLine="0"/>
              <w:jc w:val="center"/>
              <w:rPr>
                <w:rFonts w:hAnsi="宋体" w:hint="eastAsia"/>
                <w:color w:val="000000"/>
                <w:sz w:val="18"/>
              </w:rPr>
            </w:pPr>
            <w:r>
              <w:rPr>
                <w:rFonts w:hAnsi="宋体" w:hint="eastAsia"/>
                <w:color w:val="000000"/>
                <w:sz w:val="18"/>
              </w:rPr>
              <w:t>1 000</w:t>
            </w:r>
          </w:p>
        </w:tc>
        <w:tc>
          <w:tcPr>
            <w:tcW w:w="1994" w:type="dxa"/>
            <w:vAlign w:val="center"/>
          </w:tcPr>
          <w:p w:rsidR="004312BA" w:rsidRDefault="004312BA" w:rsidP="004312BA">
            <w:pPr>
              <w:pStyle w:val="affb"/>
              <w:ind w:firstLineChars="12" w:firstLine="22"/>
              <w:jc w:val="center"/>
              <w:rPr>
                <w:rFonts w:hAnsi="宋体" w:hint="eastAsia"/>
                <w:color w:val="000000"/>
                <w:sz w:val="18"/>
              </w:rPr>
            </w:pPr>
            <w:r>
              <w:rPr>
                <w:rFonts w:hAnsi="宋体" w:hint="eastAsia"/>
                <w:color w:val="000000"/>
                <w:sz w:val="18"/>
              </w:rPr>
              <w:t>12.5</w:t>
            </w:r>
          </w:p>
        </w:tc>
        <w:tc>
          <w:tcPr>
            <w:tcW w:w="1994" w:type="dxa"/>
            <w:vAlign w:val="center"/>
          </w:tcPr>
          <w:p w:rsidR="004312BA" w:rsidRDefault="004312BA" w:rsidP="004312BA">
            <w:pPr>
              <w:pStyle w:val="affb"/>
              <w:ind w:firstLineChars="6" w:firstLine="11"/>
              <w:jc w:val="center"/>
              <w:rPr>
                <w:rFonts w:hAnsi="宋体" w:hint="eastAsia"/>
                <w:color w:val="000000"/>
                <w:sz w:val="18"/>
              </w:rPr>
            </w:pPr>
            <w:r>
              <w:rPr>
                <w:rFonts w:hAnsi="宋体" w:hint="eastAsia"/>
                <w:color w:val="000000"/>
                <w:sz w:val="18"/>
              </w:rPr>
              <w:t>14.0</w:t>
            </w:r>
          </w:p>
        </w:tc>
        <w:tc>
          <w:tcPr>
            <w:tcW w:w="1991" w:type="dxa"/>
            <w:vAlign w:val="center"/>
          </w:tcPr>
          <w:p w:rsidR="004312BA" w:rsidRDefault="004312BA" w:rsidP="004312BA">
            <w:pPr>
              <w:pStyle w:val="affb"/>
              <w:ind w:firstLineChars="1" w:firstLine="2"/>
              <w:jc w:val="center"/>
              <w:rPr>
                <w:rFonts w:hAnsi="宋体" w:hint="eastAsia"/>
                <w:color w:val="000000"/>
                <w:sz w:val="18"/>
              </w:rPr>
            </w:pPr>
            <w:r>
              <w:rPr>
                <w:rFonts w:hAnsi="宋体" w:hint="eastAsia"/>
                <w:color w:val="000000"/>
                <w:sz w:val="18"/>
              </w:rPr>
              <w:t>16.0</w:t>
            </w:r>
          </w:p>
        </w:tc>
        <w:tc>
          <w:tcPr>
            <w:tcW w:w="1991" w:type="dxa"/>
            <w:vMerge/>
            <w:vAlign w:val="center"/>
          </w:tcPr>
          <w:p w:rsidR="004312BA" w:rsidRDefault="004312BA" w:rsidP="00BD59D8">
            <w:pPr>
              <w:pStyle w:val="affb"/>
              <w:ind w:firstLine="360"/>
              <w:jc w:val="center"/>
              <w:rPr>
                <w:rFonts w:hAnsi="宋体" w:hint="eastAsia"/>
                <w:color w:val="000000"/>
                <w:sz w:val="18"/>
              </w:rPr>
            </w:pPr>
          </w:p>
        </w:tc>
      </w:tr>
      <w:tr w:rsidR="004312BA" w:rsidTr="00BD59D8">
        <w:tblPrEx>
          <w:tblCellMar>
            <w:top w:w="0" w:type="dxa"/>
            <w:bottom w:w="0" w:type="dxa"/>
          </w:tblCellMar>
        </w:tblPrEx>
        <w:trPr>
          <w:cantSplit/>
          <w:trHeight w:val="300"/>
        </w:trPr>
        <w:tc>
          <w:tcPr>
            <w:tcW w:w="1430" w:type="dxa"/>
          </w:tcPr>
          <w:p w:rsidR="004312BA" w:rsidRDefault="004312BA" w:rsidP="004312BA">
            <w:pPr>
              <w:pStyle w:val="affb"/>
              <w:ind w:firstLineChars="0" w:firstLine="0"/>
              <w:jc w:val="center"/>
              <w:rPr>
                <w:rFonts w:hAnsi="宋体" w:hint="eastAsia"/>
                <w:color w:val="000000"/>
                <w:sz w:val="18"/>
              </w:rPr>
            </w:pPr>
            <w:r>
              <w:rPr>
                <w:rFonts w:hAnsi="宋体" w:hint="eastAsia"/>
                <w:color w:val="000000"/>
                <w:sz w:val="18"/>
              </w:rPr>
              <w:t>1 250</w:t>
            </w:r>
          </w:p>
        </w:tc>
        <w:tc>
          <w:tcPr>
            <w:tcW w:w="1994" w:type="dxa"/>
            <w:vAlign w:val="center"/>
          </w:tcPr>
          <w:p w:rsidR="004312BA" w:rsidRDefault="004312BA" w:rsidP="004312BA">
            <w:pPr>
              <w:pStyle w:val="affb"/>
              <w:ind w:firstLineChars="12" w:firstLine="22"/>
              <w:jc w:val="center"/>
              <w:rPr>
                <w:rFonts w:hAnsi="宋体" w:hint="eastAsia"/>
                <w:color w:val="000000"/>
                <w:sz w:val="18"/>
              </w:rPr>
            </w:pPr>
            <w:r>
              <w:rPr>
                <w:rFonts w:hAnsi="宋体" w:hint="eastAsia"/>
                <w:color w:val="000000"/>
                <w:sz w:val="18"/>
              </w:rPr>
              <w:t>16.0</w:t>
            </w:r>
          </w:p>
        </w:tc>
        <w:tc>
          <w:tcPr>
            <w:tcW w:w="1994" w:type="dxa"/>
            <w:vAlign w:val="center"/>
          </w:tcPr>
          <w:p w:rsidR="004312BA" w:rsidRDefault="004312BA" w:rsidP="004312BA">
            <w:pPr>
              <w:pStyle w:val="affb"/>
              <w:ind w:firstLineChars="6" w:firstLine="11"/>
              <w:jc w:val="center"/>
              <w:rPr>
                <w:rFonts w:hAnsi="宋体" w:hint="eastAsia"/>
                <w:color w:val="000000"/>
                <w:sz w:val="18"/>
              </w:rPr>
            </w:pPr>
            <w:r>
              <w:rPr>
                <w:rFonts w:hAnsi="宋体" w:hint="eastAsia"/>
                <w:color w:val="000000"/>
                <w:sz w:val="18"/>
              </w:rPr>
              <w:t>18.0</w:t>
            </w:r>
          </w:p>
        </w:tc>
        <w:tc>
          <w:tcPr>
            <w:tcW w:w="1991" w:type="dxa"/>
            <w:vAlign w:val="center"/>
          </w:tcPr>
          <w:p w:rsidR="004312BA" w:rsidRDefault="004312BA" w:rsidP="004312BA">
            <w:pPr>
              <w:pStyle w:val="affb"/>
              <w:ind w:firstLineChars="1" w:firstLine="2"/>
              <w:jc w:val="center"/>
              <w:rPr>
                <w:rFonts w:hAnsi="宋体" w:hint="eastAsia"/>
                <w:color w:val="000000"/>
                <w:sz w:val="18"/>
              </w:rPr>
            </w:pPr>
            <w:r>
              <w:rPr>
                <w:rFonts w:hAnsi="宋体" w:hint="eastAsia"/>
                <w:color w:val="000000"/>
                <w:sz w:val="18"/>
              </w:rPr>
              <w:t>20.0</w:t>
            </w:r>
          </w:p>
        </w:tc>
        <w:tc>
          <w:tcPr>
            <w:tcW w:w="1991" w:type="dxa"/>
            <w:vMerge/>
            <w:vAlign w:val="center"/>
          </w:tcPr>
          <w:p w:rsidR="004312BA" w:rsidRDefault="004312BA" w:rsidP="00BD59D8">
            <w:pPr>
              <w:pStyle w:val="affb"/>
              <w:ind w:firstLine="360"/>
              <w:jc w:val="center"/>
              <w:rPr>
                <w:rFonts w:hAnsi="宋体" w:hint="eastAsia"/>
                <w:color w:val="000000"/>
                <w:sz w:val="18"/>
              </w:rPr>
            </w:pPr>
          </w:p>
        </w:tc>
      </w:tr>
      <w:tr w:rsidR="004312BA" w:rsidTr="00BD59D8">
        <w:tblPrEx>
          <w:tblCellMar>
            <w:top w:w="0" w:type="dxa"/>
            <w:bottom w:w="0" w:type="dxa"/>
          </w:tblCellMar>
        </w:tblPrEx>
        <w:trPr>
          <w:cantSplit/>
          <w:trHeight w:val="300"/>
        </w:trPr>
        <w:tc>
          <w:tcPr>
            <w:tcW w:w="1430" w:type="dxa"/>
          </w:tcPr>
          <w:p w:rsidR="004312BA" w:rsidRDefault="004312BA" w:rsidP="004312BA">
            <w:pPr>
              <w:pStyle w:val="affb"/>
              <w:ind w:firstLineChars="0" w:firstLine="0"/>
              <w:jc w:val="center"/>
              <w:rPr>
                <w:rFonts w:hAnsi="宋体" w:hint="eastAsia"/>
                <w:color w:val="000000"/>
                <w:sz w:val="18"/>
              </w:rPr>
            </w:pPr>
            <w:r>
              <w:rPr>
                <w:rFonts w:hAnsi="宋体" w:hint="eastAsia"/>
                <w:color w:val="000000"/>
                <w:sz w:val="18"/>
              </w:rPr>
              <w:t>1 600</w:t>
            </w:r>
          </w:p>
        </w:tc>
        <w:tc>
          <w:tcPr>
            <w:tcW w:w="1994" w:type="dxa"/>
            <w:vAlign w:val="center"/>
          </w:tcPr>
          <w:p w:rsidR="004312BA" w:rsidRDefault="004312BA" w:rsidP="004312BA">
            <w:pPr>
              <w:pStyle w:val="affb"/>
              <w:ind w:firstLineChars="12" w:firstLine="22"/>
              <w:jc w:val="center"/>
              <w:rPr>
                <w:rFonts w:hAnsi="宋体" w:hint="eastAsia"/>
                <w:color w:val="000000"/>
                <w:sz w:val="18"/>
              </w:rPr>
            </w:pPr>
            <w:r>
              <w:rPr>
                <w:rFonts w:hAnsi="宋体" w:hint="eastAsia"/>
                <w:color w:val="000000"/>
                <w:sz w:val="18"/>
              </w:rPr>
              <w:t>20.0</w:t>
            </w:r>
          </w:p>
        </w:tc>
        <w:tc>
          <w:tcPr>
            <w:tcW w:w="1994" w:type="dxa"/>
            <w:vAlign w:val="center"/>
          </w:tcPr>
          <w:p w:rsidR="004312BA" w:rsidRDefault="004312BA" w:rsidP="004312BA">
            <w:pPr>
              <w:pStyle w:val="affb"/>
              <w:ind w:firstLineChars="6" w:firstLine="11"/>
              <w:jc w:val="center"/>
              <w:rPr>
                <w:rFonts w:hAnsi="宋体" w:hint="eastAsia"/>
                <w:color w:val="000000"/>
                <w:sz w:val="18"/>
              </w:rPr>
            </w:pPr>
            <w:r>
              <w:rPr>
                <w:rFonts w:hAnsi="宋体" w:hint="eastAsia"/>
                <w:color w:val="000000"/>
                <w:sz w:val="18"/>
              </w:rPr>
              <w:t>22.0</w:t>
            </w:r>
          </w:p>
        </w:tc>
        <w:tc>
          <w:tcPr>
            <w:tcW w:w="1991" w:type="dxa"/>
            <w:vAlign w:val="center"/>
          </w:tcPr>
          <w:p w:rsidR="004312BA" w:rsidRDefault="004312BA" w:rsidP="004312BA">
            <w:pPr>
              <w:pStyle w:val="affb"/>
              <w:ind w:firstLineChars="1" w:firstLine="2"/>
              <w:jc w:val="center"/>
              <w:rPr>
                <w:rFonts w:hAnsi="宋体" w:hint="eastAsia"/>
                <w:color w:val="000000"/>
                <w:sz w:val="18"/>
              </w:rPr>
            </w:pPr>
            <w:r>
              <w:rPr>
                <w:rFonts w:hAnsi="宋体" w:hint="eastAsia"/>
                <w:color w:val="000000"/>
                <w:sz w:val="18"/>
              </w:rPr>
              <w:t>25.0</w:t>
            </w:r>
          </w:p>
        </w:tc>
        <w:tc>
          <w:tcPr>
            <w:tcW w:w="1991" w:type="dxa"/>
            <w:vMerge/>
            <w:vAlign w:val="center"/>
          </w:tcPr>
          <w:p w:rsidR="004312BA" w:rsidRDefault="004312BA" w:rsidP="00BD59D8">
            <w:pPr>
              <w:pStyle w:val="affb"/>
              <w:ind w:firstLineChars="0" w:firstLine="0"/>
              <w:jc w:val="center"/>
              <w:rPr>
                <w:rFonts w:hAnsi="宋体" w:hint="eastAsia"/>
                <w:color w:val="000000"/>
                <w:sz w:val="18"/>
              </w:rPr>
            </w:pPr>
          </w:p>
        </w:tc>
      </w:tr>
      <w:tr w:rsidR="004312BA" w:rsidTr="00BD59D8">
        <w:tblPrEx>
          <w:tblCellMar>
            <w:top w:w="0" w:type="dxa"/>
            <w:bottom w:w="0" w:type="dxa"/>
          </w:tblCellMar>
        </w:tblPrEx>
        <w:trPr>
          <w:cantSplit/>
          <w:trHeight w:val="435"/>
        </w:trPr>
        <w:tc>
          <w:tcPr>
            <w:tcW w:w="9400" w:type="dxa"/>
            <w:gridSpan w:val="5"/>
          </w:tcPr>
          <w:p w:rsidR="004312BA" w:rsidRDefault="004312BA" w:rsidP="00BB2011">
            <w:pPr>
              <w:pStyle w:val="a4"/>
              <w:numPr>
                <w:ilvl w:val="0"/>
                <w:numId w:val="45"/>
              </w:numPr>
              <w:rPr>
                <w:rFonts w:hint="eastAsia"/>
              </w:rPr>
            </w:pPr>
            <w:r w:rsidRPr="00E80929">
              <w:rPr>
                <w:rFonts w:hint="eastAsia"/>
              </w:rPr>
              <w:t>CTI的值是根据</w:t>
            </w:r>
            <w:r>
              <w:rPr>
                <w:rFonts w:hint="eastAsia"/>
              </w:rPr>
              <w:t>GB/T 4207-2003</w:t>
            </w:r>
            <w:r w:rsidRPr="00E80929">
              <w:rPr>
                <w:rFonts w:hint="eastAsia"/>
              </w:rPr>
              <w:t>中所用绝缘材料方法A取得的。</w:t>
            </w:r>
          </w:p>
          <w:p w:rsidR="004312BA" w:rsidRPr="004312BA" w:rsidRDefault="004312BA" w:rsidP="004312BA">
            <w:pPr>
              <w:pStyle w:val="a4"/>
              <w:rPr>
                <w:rFonts w:hAnsi="宋体" w:hint="eastAsia"/>
                <w:color w:val="000000"/>
              </w:rPr>
            </w:pPr>
            <w:r w:rsidRPr="00E80929">
              <w:rPr>
                <w:rFonts w:hint="eastAsia"/>
              </w:rPr>
              <w:t>值来自</w:t>
            </w:r>
            <w:r>
              <w:rPr>
                <w:rFonts w:hint="eastAsia"/>
              </w:rPr>
              <w:t>GB/T 16935.1</w:t>
            </w:r>
            <w:r w:rsidRPr="00E80929">
              <w:rPr>
                <w:rFonts w:hint="eastAsia"/>
              </w:rPr>
              <w:t>，但保持最小值1.5</w:t>
            </w:r>
            <w:r>
              <w:rPr>
                <w:rFonts w:hint="eastAsia"/>
              </w:rPr>
              <w:t xml:space="preserve"> </w:t>
            </w:r>
            <w:r w:rsidRPr="00E80929">
              <w:rPr>
                <w:rFonts w:hint="eastAsia"/>
              </w:rPr>
              <w:t>mm。</w:t>
            </w:r>
          </w:p>
          <w:p w:rsidR="004312BA" w:rsidRDefault="004312BA" w:rsidP="004312BA">
            <w:pPr>
              <w:pStyle w:val="a4"/>
              <w:rPr>
                <w:rFonts w:hint="eastAsia"/>
              </w:rPr>
            </w:pPr>
            <w:r>
              <w:rPr>
                <w:rFonts w:hint="eastAsia"/>
              </w:rPr>
              <w:t>表中的数据是在污染等级3条件下的规定。</w:t>
            </w:r>
          </w:p>
          <w:p w:rsidR="004312BA" w:rsidRDefault="004312BA" w:rsidP="004312BA">
            <w:pPr>
              <w:pStyle w:val="a4"/>
              <w:rPr>
                <w:rFonts w:hAnsi="宋体" w:hint="eastAsia"/>
                <w:color w:val="000000"/>
              </w:rPr>
            </w:pPr>
            <w:r w:rsidRPr="009106EC">
              <w:rPr>
                <w:rFonts w:hAnsi="宋体" w:hint="eastAsia"/>
                <w:color w:val="000000"/>
              </w:rPr>
              <w:t>如果要选用规定值以外的额定绝缘电压，建议制造商和用户</w:t>
            </w:r>
            <w:r>
              <w:rPr>
                <w:rFonts w:hAnsi="宋体" w:hint="eastAsia"/>
                <w:color w:val="000000"/>
              </w:rPr>
              <w:t>协商</w:t>
            </w:r>
            <w:r w:rsidRPr="009106EC">
              <w:rPr>
                <w:rFonts w:hAnsi="宋体" w:hint="eastAsia"/>
                <w:color w:val="000000"/>
              </w:rPr>
              <w:t>。</w:t>
            </w:r>
          </w:p>
        </w:tc>
      </w:tr>
      <w:tr w:rsidR="003E79EC" w:rsidTr="00BD59D8">
        <w:tblPrEx>
          <w:tblCellMar>
            <w:top w:w="0" w:type="dxa"/>
            <w:bottom w:w="0" w:type="dxa"/>
          </w:tblCellMar>
        </w:tblPrEx>
        <w:trPr>
          <w:cantSplit/>
          <w:trHeight w:val="435"/>
        </w:trPr>
        <w:tc>
          <w:tcPr>
            <w:tcW w:w="9400" w:type="dxa"/>
            <w:gridSpan w:val="5"/>
          </w:tcPr>
          <w:p w:rsidR="004312BA" w:rsidRPr="004312BA" w:rsidRDefault="004312BA" w:rsidP="004312BA">
            <w:pPr>
              <w:pStyle w:val="a7"/>
              <w:rPr>
                <w:rFonts w:hint="eastAsia"/>
              </w:rPr>
            </w:pPr>
            <w:r w:rsidRPr="004312BA">
              <w:rPr>
                <w:rFonts w:hint="eastAsia"/>
              </w:rPr>
              <w:t>材料组别Ⅲb一般不推荐用于630 V以上的污染等级3。</w:t>
            </w:r>
          </w:p>
          <w:p w:rsidR="004312BA" w:rsidRPr="004312BA" w:rsidRDefault="004312BA" w:rsidP="004312BA">
            <w:pPr>
              <w:pStyle w:val="a7"/>
              <w:rPr>
                <w:rFonts w:hint="eastAsia"/>
              </w:rPr>
            </w:pPr>
            <w:r w:rsidRPr="004312BA">
              <w:rPr>
                <w:rFonts w:hint="eastAsia"/>
              </w:rPr>
              <w:t>作为例外，对于额定绝缘电压127、208、415、440、660/690和830 V,可采用分别对应于：125、200、400、630和800 V的较低档的爬电距离。</w:t>
            </w:r>
          </w:p>
          <w:p w:rsidR="004312BA" w:rsidRPr="004312BA" w:rsidRDefault="004312BA" w:rsidP="004312BA">
            <w:pPr>
              <w:pStyle w:val="a7"/>
              <w:rPr>
                <w:rFonts w:hint="eastAsia"/>
              </w:rPr>
            </w:pPr>
            <w:r w:rsidRPr="004312BA">
              <w:rPr>
                <w:rFonts w:hint="eastAsia"/>
              </w:rPr>
              <w:t>根据相比电痕化指数（CTI）的范围值，材料组别分组如下：</w:t>
            </w:r>
          </w:p>
          <w:p w:rsidR="004312BA" w:rsidRPr="004312BA" w:rsidRDefault="004312BA" w:rsidP="004312BA">
            <w:pPr>
              <w:pStyle w:val="af0"/>
              <w:rPr>
                <w:rFonts w:hint="eastAsia"/>
                <w:sz w:val="18"/>
                <w:szCs w:val="18"/>
              </w:rPr>
            </w:pPr>
            <w:r w:rsidRPr="004312BA">
              <w:rPr>
                <w:rFonts w:hint="eastAsia"/>
                <w:sz w:val="18"/>
                <w:szCs w:val="18"/>
              </w:rPr>
              <w:t>材料组别Ⅰ           600≤CTI</w:t>
            </w:r>
          </w:p>
          <w:p w:rsidR="004312BA" w:rsidRPr="004312BA" w:rsidRDefault="004312BA" w:rsidP="004312BA">
            <w:pPr>
              <w:pStyle w:val="af0"/>
              <w:rPr>
                <w:rFonts w:hint="eastAsia"/>
                <w:sz w:val="18"/>
                <w:szCs w:val="18"/>
              </w:rPr>
            </w:pPr>
            <w:r w:rsidRPr="004312BA">
              <w:rPr>
                <w:rFonts w:hint="eastAsia"/>
                <w:sz w:val="18"/>
                <w:szCs w:val="18"/>
              </w:rPr>
              <w:t>材料组别Ⅱ           400≤CTI＜600</w:t>
            </w:r>
          </w:p>
          <w:p w:rsidR="004312BA" w:rsidRPr="004312BA" w:rsidRDefault="004312BA" w:rsidP="004312BA">
            <w:pPr>
              <w:pStyle w:val="af0"/>
              <w:rPr>
                <w:rFonts w:hint="eastAsia"/>
                <w:sz w:val="18"/>
                <w:szCs w:val="18"/>
              </w:rPr>
            </w:pPr>
            <w:r w:rsidRPr="004312BA">
              <w:rPr>
                <w:rFonts w:hint="eastAsia"/>
                <w:sz w:val="18"/>
                <w:szCs w:val="18"/>
              </w:rPr>
              <w:t>材料组别Ⅲa          175≤CTI＜400</w:t>
            </w:r>
          </w:p>
          <w:p w:rsidR="003E79EC" w:rsidRPr="009106EC" w:rsidRDefault="004312BA" w:rsidP="004312BA">
            <w:pPr>
              <w:pStyle w:val="af0"/>
              <w:rPr>
                <w:rFonts w:hAnsi="宋体" w:hint="eastAsia"/>
                <w:color w:val="000000"/>
                <w:sz w:val="18"/>
              </w:rPr>
            </w:pPr>
            <w:r w:rsidRPr="004312BA">
              <w:rPr>
                <w:rFonts w:hint="eastAsia"/>
                <w:sz w:val="18"/>
                <w:szCs w:val="18"/>
              </w:rPr>
              <w:t xml:space="preserve">材料组别Ⅲb         </w:t>
            </w:r>
            <w:r>
              <w:rPr>
                <w:rFonts w:hint="eastAsia"/>
                <w:sz w:val="18"/>
                <w:szCs w:val="18"/>
              </w:rPr>
              <w:t xml:space="preserve"> </w:t>
            </w:r>
            <w:r w:rsidRPr="004312BA">
              <w:rPr>
                <w:rFonts w:hint="eastAsia"/>
                <w:sz w:val="18"/>
                <w:szCs w:val="18"/>
              </w:rPr>
              <w:t>100≤CTI＜175</w:t>
            </w:r>
          </w:p>
        </w:tc>
      </w:tr>
    </w:tbl>
    <w:p w:rsidR="003E79EC" w:rsidRDefault="003E79EC" w:rsidP="003E79EC">
      <w:pPr>
        <w:pStyle w:val="affb"/>
        <w:rPr>
          <w:rFonts w:hint="eastAsia"/>
        </w:rPr>
      </w:pPr>
    </w:p>
    <w:p w:rsidR="00663BA8" w:rsidRDefault="00663BA8" w:rsidP="00663BA8">
      <w:pPr>
        <w:pStyle w:val="affb"/>
        <w:rPr>
          <w:rFonts w:hint="eastAsia"/>
        </w:rPr>
      </w:pPr>
      <w:r>
        <w:rPr>
          <w:rFonts w:hint="eastAsia"/>
        </w:rPr>
        <w:t>对于可抽出式部件，在隔离位置所提供的隔离距离至少应符合隔离器相关规定的要求（见GB</w:t>
      </w:r>
      <w:r w:rsidR="002E204C">
        <w:rPr>
          <w:rFonts w:hint="eastAsia"/>
        </w:rPr>
        <w:t>/T</w:t>
      </w:r>
      <w:r>
        <w:rPr>
          <w:rFonts w:hint="eastAsia"/>
        </w:rPr>
        <w:t xml:space="preserve"> 14048.3）。新状态下的设备的这种应用应考虑制造公差以及由于磨损造成的尺寸变化。</w:t>
      </w:r>
    </w:p>
    <w:p w:rsidR="003E79EC" w:rsidRDefault="00663BA8" w:rsidP="00663BA8">
      <w:pPr>
        <w:pStyle w:val="affb"/>
        <w:rPr>
          <w:rFonts w:hint="eastAsia"/>
        </w:rPr>
      </w:pPr>
      <w:r>
        <w:rPr>
          <w:rFonts w:hint="eastAsia"/>
        </w:rPr>
        <w:t>在可抽出式单元主触头与其相关的在隔离位置静触头间的隔离距离应有承受表3中规定的冲击耐受电压的试验电压的能力。</w:t>
      </w:r>
    </w:p>
    <w:p w:rsidR="003E79EC" w:rsidRDefault="003E79EC" w:rsidP="003E79EC">
      <w:pPr>
        <w:pStyle w:val="affffffa"/>
        <w:rPr>
          <w:rFonts w:hint="eastAsia"/>
        </w:rPr>
      </w:pPr>
      <w:r>
        <w:rPr>
          <w:rFonts w:hint="eastAsia"/>
        </w:rPr>
        <w:t>设备断开触点间的试验电压</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911"/>
        <w:gridCol w:w="900"/>
        <w:gridCol w:w="785"/>
        <w:gridCol w:w="796"/>
        <w:gridCol w:w="900"/>
        <w:gridCol w:w="901"/>
        <w:gridCol w:w="875"/>
        <w:gridCol w:w="810"/>
        <w:gridCol w:w="796"/>
        <w:gridCol w:w="926"/>
        <w:gridCol w:w="970"/>
      </w:tblGrid>
      <w:tr w:rsidR="00471895" w:rsidRPr="00471895" w:rsidTr="00BD59D8">
        <w:trPr>
          <w:cantSplit/>
          <w:trHeight w:hRule="exact" w:val="500"/>
          <w:jc w:val="center"/>
        </w:trPr>
        <w:tc>
          <w:tcPr>
            <w:tcW w:w="476" w:type="pct"/>
            <w:vMerge w:val="restart"/>
            <w:vAlign w:val="center"/>
          </w:tcPr>
          <w:p w:rsidR="00471895" w:rsidRPr="00471895" w:rsidRDefault="00471895" w:rsidP="00471895">
            <w:pPr>
              <w:spacing w:beforeLines="20" w:after="120" w:line="240" w:lineRule="exact"/>
              <w:rPr>
                <w:rFonts w:ascii="宋体" w:hAnsi="宋体" w:hint="eastAsia"/>
                <w:sz w:val="18"/>
                <w:szCs w:val="18"/>
              </w:rPr>
            </w:pPr>
            <w:r w:rsidRPr="00471895">
              <w:rPr>
                <w:rFonts w:ascii="宋体" w:hAnsi="宋体" w:hint="eastAsia"/>
                <w:sz w:val="18"/>
                <w:szCs w:val="18"/>
              </w:rPr>
              <w:t>额定冲击耐受电压</w:t>
            </w:r>
          </w:p>
          <w:p w:rsidR="00471895" w:rsidRPr="00471895" w:rsidRDefault="00471895" w:rsidP="004F4552">
            <w:pPr>
              <w:spacing w:beforeLines="20" w:after="120" w:line="240" w:lineRule="exact"/>
              <w:jc w:val="center"/>
              <w:rPr>
                <w:rFonts w:ascii="宋体" w:hAnsi="宋体"/>
                <w:sz w:val="18"/>
                <w:szCs w:val="18"/>
                <w:vertAlign w:val="subscript"/>
              </w:rPr>
            </w:pPr>
            <w:r w:rsidRPr="00471895">
              <w:rPr>
                <w:rFonts w:ascii="宋体" w:hAnsi="宋体" w:hint="eastAsia"/>
                <w:i/>
                <w:sz w:val="18"/>
                <w:szCs w:val="18"/>
              </w:rPr>
              <w:t>U</w:t>
            </w:r>
            <w:r w:rsidRPr="00471895">
              <w:rPr>
                <w:rFonts w:ascii="宋体" w:hAnsi="宋体" w:hint="eastAsia"/>
                <w:sz w:val="18"/>
                <w:szCs w:val="18"/>
                <w:vertAlign w:val="subscript"/>
              </w:rPr>
              <w:t>imp</w:t>
            </w:r>
            <w:r w:rsidR="004F4552">
              <w:rPr>
                <w:rFonts w:ascii="宋体" w:hAnsi="宋体" w:hint="eastAsia"/>
                <w:sz w:val="18"/>
                <w:szCs w:val="18"/>
              </w:rPr>
              <w:t>/</w:t>
            </w:r>
            <w:r w:rsidRPr="00471895">
              <w:rPr>
                <w:rFonts w:ascii="宋体" w:hAnsi="宋体"/>
                <w:sz w:val="18"/>
                <w:szCs w:val="18"/>
              </w:rPr>
              <w:t>k</w:t>
            </w:r>
            <w:r w:rsidRPr="00471895">
              <w:rPr>
                <w:rFonts w:ascii="宋体" w:hAnsi="宋体" w:hint="eastAsia"/>
                <w:sz w:val="18"/>
                <w:szCs w:val="18"/>
              </w:rPr>
              <w:t>V</w:t>
            </w:r>
          </w:p>
        </w:tc>
        <w:tc>
          <w:tcPr>
            <w:tcW w:w="4524" w:type="pct"/>
            <w:gridSpan w:val="10"/>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试验电压和相应的海拔</w:t>
            </w:r>
          </w:p>
        </w:tc>
      </w:tr>
      <w:tr w:rsidR="00471895" w:rsidRPr="00471895" w:rsidTr="004F4552">
        <w:trPr>
          <w:cantSplit/>
          <w:trHeight w:hRule="exact" w:val="486"/>
          <w:jc w:val="center"/>
        </w:trPr>
        <w:tc>
          <w:tcPr>
            <w:tcW w:w="476" w:type="pct"/>
            <w:vMerge/>
          </w:tcPr>
          <w:p w:rsidR="00471895" w:rsidRPr="00471895" w:rsidRDefault="00471895" w:rsidP="00471895">
            <w:pPr>
              <w:spacing w:beforeLines="20" w:after="120" w:line="240" w:lineRule="exact"/>
              <w:rPr>
                <w:rFonts w:ascii="宋体" w:hAnsi="宋体" w:hint="eastAsia"/>
                <w:sz w:val="18"/>
                <w:szCs w:val="18"/>
              </w:rPr>
            </w:pPr>
          </w:p>
        </w:tc>
        <w:tc>
          <w:tcPr>
            <w:tcW w:w="2237" w:type="pct"/>
            <w:gridSpan w:val="5"/>
            <w:vAlign w:val="center"/>
          </w:tcPr>
          <w:p w:rsidR="00471895" w:rsidRPr="00471895" w:rsidRDefault="00471895" w:rsidP="004F4552">
            <w:pPr>
              <w:spacing w:beforeLines="20" w:after="120" w:line="240" w:lineRule="exact"/>
              <w:jc w:val="center"/>
              <w:rPr>
                <w:rFonts w:ascii="宋体" w:hAnsi="宋体"/>
                <w:sz w:val="18"/>
                <w:szCs w:val="18"/>
              </w:rPr>
            </w:pPr>
            <w:r w:rsidRPr="00471895">
              <w:rPr>
                <w:rFonts w:ascii="宋体" w:hAnsi="宋体" w:hint="eastAsia"/>
                <w:sz w:val="18"/>
                <w:szCs w:val="18"/>
              </w:rPr>
              <w:t>U</w:t>
            </w:r>
            <w:r w:rsidRPr="00471895">
              <w:rPr>
                <w:rFonts w:ascii="宋体" w:hAnsi="宋体"/>
                <w:sz w:val="18"/>
                <w:szCs w:val="18"/>
                <w:vertAlign w:val="subscript"/>
              </w:rPr>
              <w:t>1.2/50</w:t>
            </w:r>
            <w:r w:rsidRPr="00471895">
              <w:rPr>
                <w:rFonts w:ascii="宋体" w:hAnsi="宋体" w:hint="eastAsia"/>
                <w:sz w:val="18"/>
                <w:szCs w:val="18"/>
              </w:rPr>
              <w:t>，交流峰值和直流</w:t>
            </w:r>
            <w:r w:rsidR="004F4552">
              <w:rPr>
                <w:rFonts w:ascii="宋体" w:hAnsi="宋体" w:hint="eastAsia"/>
                <w:sz w:val="18"/>
                <w:szCs w:val="18"/>
              </w:rPr>
              <w:t>/</w:t>
            </w:r>
            <w:r w:rsidRPr="00471895">
              <w:rPr>
                <w:rFonts w:ascii="宋体" w:hAnsi="宋体"/>
                <w:sz w:val="18"/>
                <w:szCs w:val="18"/>
              </w:rPr>
              <w:t>k</w:t>
            </w:r>
            <w:r w:rsidRPr="00471895">
              <w:rPr>
                <w:rFonts w:ascii="宋体" w:hAnsi="宋体" w:hint="eastAsia"/>
                <w:sz w:val="18"/>
                <w:szCs w:val="18"/>
              </w:rPr>
              <w:t>V</w:t>
            </w:r>
          </w:p>
        </w:tc>
        <w:tc>
          <w:tcPr>
            <w:tcW w:w="2287" w:type="pct"/>
            <w:gridSpan w:val="5"/>
            <w:vAlign w:val="center"/>
          </w:tcPr>
          <w:p w:rsidR="00471895" w:rsidRPr="00471895" w:rsidRDefault="00471895" w:rsidP="004F4552">
            <w:pPr>
              <w:spacing w:beforeLines="20" w:after="120" w:line="240" w:lineRule="exact"/>
              <w:jc w:val="center"/>
              <w:rPr>
                <w:rFonts w:ascii="宋体" w:hAnsi="宋体" w:hint="eastAsia"/>
                <w:sz w:val="18"/>
                <w:szCs w:val="18"/>
              </w:rPr>
            </w:pPr>
            <w:r w:rsidRPr="00471895">
              <w:rPr>
                <w:rFonts w:ascii="宋体" w:hAnsi="宋体" w:hint="eastAsia"/>
                <w:sz w:val="18"/>
                <w:szCs w:val="18"/>
              </w:rPr>
              <w:t>交流有效值</w:t>
            </w:r>
            <w:r w:rsidR="004F4552">
              <w:rPr>
                <w:rFonts w:ascii="宋体" w:hAnsi="宋体" w:hint="eastAsia"/>
                <w:sz w:val="18"/>
                <w:szCs w:val="18"/>
              </w:rPr>
              <w:t>/</w:t>
            </w:r>
            <w:r w:rsidRPr="00471895">
              <w:rPr>
                <w:rFonts w:ascii="宋体" w:hAnsi="宋体"/>
                <w:sz w:val="18"/>
                <w:szCs w:val="18"/>
              </w:rPr>
              <w:t>k</w:t>
            </w:r>
            <w:r w:rsidRPr="00471895">
              <w:rPr>
                <w:rFonts w:ascii="宋体" w:hAnsi="宋体" w:hint="eastAsia"/>
                <w:sz w:val="18"/>
                <w:szCs w:val="18"/>
              </w:rPr>
              <w:t>V</w:t>
            </w:r>
          </w:p>
        </w:tc>
      </w:tr>
      <w:tr w:rsidR="00471895" w:rsidRPr="00471895" w:rsidTr="004F4552">
        <w:trPr>
          <w:cantSplit/>
          <w:trHeight w:hRule="exact" w:val="422"/>
          <w:jc w:val="center"/>
        </w:trPr>
        <w:tc>
          <w:tcPr>
            <w:tcW w:w="476" w:type="pct"/>
            <w:vMerge/>
          </w:tcPr>
          <w:p w:rsidR="00471895" w:rsidRPr="00471895" w:rsidRDefault="00471895" w:rsidP="00471895">
            <w:pPr>
              <w:spacing w:beforeLines="20" w:after="120" w:line="240" w:lineRule="exact"/>
              <w:rPr>
                <w:rFonts w:ascii="宋体" w:hAnsi="宋体" w:hint="eastAsia"/>
                <w:sz w:val="18"/>
                <w:szCs w:val="18"/>
              </w:rPr>
            </w:pPr>
          </w:p>
        </w:tc>
        <w:tc>
          <w:tcPr>
            <w:tcW w:w="470"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海平面</w:t>
            </w:r>
          </w:p>
        </w:tc>
        <w:tc>
          <w:tcPr>
            <w:tcW w:w="410"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200 </w:t>
            </w:r>
            <w:r w:rsidRPr="00471895">
              <w:rPr>
                <w:rFonts w:ascii="宋体" w:hAnsi="宋体"/>
                <w:sz w:val="18"/>
                <w:szCs w:val="18"/>
              </w:rPr>
              <w:t>m</w:t>
            </w:r>
          </w:p>
        </w:tc>
        <w:tc>
          <w:tcPr>
            <w:tcW w:w="416"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500 </w:t>
            </w:r>
            <w:r w:rsidRPr="00471895">
              <w:rPr>
                <w:rFonts w:ascii="宋体" w:hAnsi="宋体"/>
                <w:sz w:val="18"/>
                <w:szCs w:val="18"/>
              </w:rPr>
              <w:t>m</w:t>
            </w:r>
          </w:p>
        </w:tc>
        <w:tc>
          <w:tcPr>
            <w:tcW w:w="470"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1000 </w:t>
            </w:r>
            <w:r w:rsidRPr="00471895">
              <w:rPr>
                <w:rFonts w:ascii="宋体" w:hAnsi="宋体"/>
                <w:sz w:val="18"/>
                <w:szCs w:val="18"/>
              </w:rPr>
              <w:t>m</w:t>
            </w:r>
          </w:p>
        </w:tc>
        <w:tc>
          <w:tcPr>
            <w:tcW w:w="470"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2000 </w:t>
            </w:r>
            <w:r w:rsidRPr="00471895">
              <w:rPr>
                <w:rFonts w:ascii="宋体" w:hAnsi="宋体"/>
                <w:sz w:val="18"/>
                <w:szCs w:val="18"/>
              </w:rPr>
              <w:t>m</w:t>
            </w:r>
          </w:p>
        </w:tc>
        <w:tc>
          <w:tcPr>
            <w:tcW w:w="457"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海平面</w:t>
            </w:r>
          </w:p>
        </w:tc>
        <w:tc>
          <w:tcPr>
            <w:tcW w:w="423"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200 </w:t>
            </w:r>
            <w:r w:rsidRPr="00471895">
              <w:rPr>
                <w:rFonts w:ascii="宋体" w:hAnsi="宋体"/>
                <w:sz w:val="18"/>
                <w:szCs w:val="18"/>
              </w:rPr>
              <w:t>m</w:t>
            </w:r>
          </w:p>
        </w:tc>
        <w:tc>
          <w:tcPr>
            <w:tcW w:w="416"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500 </w:t>
            </w:r>
            <w:r w:rsidRPr="00471895">
              <w:rPr>
                <w:rFonts w:ascii="宋体" w:hAnsi="宋体"/>
                <w:sz w:val="18"/>
                <w:szCs w:val="18"/>
              </w:rPr>
              <w:t>m</w:t>
            </w:r>
          </w:p>
        </w:tc>
        <w:tc>
          <w:tcPr>
            <w:tcW w:w="484"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1000 </w:t>
            </w:r>
            <w:r w:rsidRPr="00471895">
              <w:rPr>
                <w:rFonts w:ascii="宋体" w:hAnsi="宋体"/>
                <w:sz w:val="18"/>
                <w:szCs w:val="18"/>
              </w:rPr>
              <w:t>m</w:t>
            </w:r>
          </w:p>
        </w:tc>
        <w:tc>
          <w:tcPr>
            <w:tcW w:w="508" w:type="pct"/>
            <w:vAlign w:val="center"/>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 xml:space="preserve">2000 </w:t>
            </w:r>
            <w:r w:rsidRPr="00471895">
              <w:rPr>
                <w:rFonts w:ascii="宋体" w:hAnsi="宋体"/>
                <w:sz w:val="18"/>
                <w:szCs w:val="18"/>
              </w:rPr>
              <w:t>m</w:t>
            </w:r>
          </w:p>
        </w:tc>
      </w:tr>
      <w:tr w:rsidR="00471895" w:rsidRPr="00471895" w:rsidTr="00663BA8">
        <w:trPr>
          <w:trHeight w:hRule="exact" w:val="1487"/>
          <w:jc w:val="center"/>
        </w:trPr>
        <w:tc>
          <w:tcPr>
            <w:tcW w:w="476" w:type="pct"/>
          </w:tcPr>
          <w:p w:rsidR="00471895" w:rsidRPr="00471895" w:rsidRDefault="00471895" w:rsidP="00471895">
            <w:pPr>
              <w:spacing w:beforeLines="20" w:after="120" w:line="240" w:lineRule="exact"/>
              <w:jc w:val="center"/>
              <w:rPr>
                <w:rFonts w:ascii="宋体" w:hAnsi="宋体"/>
                <w:sz w:val="18"/>
                <w:szCs w:val="18"/>
              </w:rPr>
            </w:pPr>
            <w:r w:rsidRPr="00471895">
              <w:rPr>
                <w:rFonts w:ascii="宋体" w:hAnsi="宋体"/>
                <w:sz w:val="18"/>
                <w:szCs w:val="18"/>
              </w:rPr>
              <w:lastRenderedPageBreak/>
              <w:t>4</w:t>
            </w:r>
          </w:p>
          <w:p w:rsidR="00471895" w:rsidRPr="00471895" w:rsidRDefault="00471895" w:rsidP="00471895">
            <w:pPr>
              <w:spacing w:beforeLines="20" w:after="120" w:line="240" w:lineRule="exact"/>
              <w:jc w:val="center"/>
              <w:rPr>
                <w:rFonts w:ascii="宋体" w:hAnsi="宋体"/>
                <w:sz w:val="18"/>
                <w:szCs w:val="18"/>
              </w:rPr>
            </w:pPr>
            <w:r w:rsidRPr="00471895">
              <w:rPr>
                <w:rFonts w:ascii="宋体" w:hAnsi="宋体"/>
                <w:sz w:val="18"/>
                <w:szCs w:val="18"/>
              </w:rPr>
              <w:t>6</w:t>
            </w:r>
          </w:p>
          <w:p w:rsidR="00471895" w:rsidRPr="00471895" w:rsidRDefault="00471895" w:rsidP="00471895">
            <w:pPr>
              <w:spacing w:beforeLines="20" w:after="120" w:line="240" w:lineRule="exact"/>
              <w:jc w:val="center"/>
              <w:rPr>
                <w:rFonts w:ascii="宋体" w:hAnsi="宋体"/>
                <w:sz w:val="18"/>
                <w:szCs w:val="18"/>
              </w:rPr>
            </w:pPr>
            <w:r w:rsidRPr="00471895">
              <w:rPr>
                <w:rFonts w:ascii="宋体" w:hAnsi="宋体"/>
                <w:sz w:val="18"/>
                <w:szCs w:val="18"/>
              </w:rPr>
              <w:t>8</w:t>
            </w:r>
          </w:p>
          <w:p w:rsidR="00471895" w:rsidRPr="00471895" w:rsidRDefault="00471895" w:rsidP="00471895">
            <w:pPr>
              <w:spacing w:beforeLines="20" w:after="120" w:line="240" w:lineRule="exact"/>
              <w:jc w:val="center"/>
              <w:rPr>
                <w:rFonts w:ascii="宋体" w:hAnsi="宋体"/>
                <w:sz w:val="18"/>
                <w:szCs w:val="18"/>
              </w:rPr>
            </w:pPr>
            <w:r w:rsidRPr="00471895">
              <w:rPr>
                <w:rFonts w:ascii="宋体" w:hAnsi="宋体"/>
                <w:sz w:val="18"/>
                <w:szCs w:val="18"/>
              </w:rPr>
              <w:t>12</w:t>
            </w:r>
          </w:p>
        </w:tc>
        <w:tc>
          <w:tcPr>
            <w:tcW w:w="470"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6.2</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9.8</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12.3</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18.5</w:t>
            </w:r>
          </w:p>
        </w:tc>
        <w:tc>
          <w:tcPr>
            <w:tcW w:w="410"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6</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9.6</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12.1</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18.1</w:t>
            </w:r>
          </w:p>
        </w:tc>
        <w:tc>
          <w:tcPr>
            <w:tcW w:w="416"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sz w:val="18"/>
                <w:szCs w:val="18"/>
              </w:rPr>
              <w:t>5.8</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sz w:val="18"/>
                <w:szCs w:val="18"/>
              </w:rPr>
              <w:t>9.3</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sz w:val="18"/>
                <w:szCs w:val="18"/>
              </w:rPr>
              <w:t>11.7</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sz w:val="18"/>
                <w:szCs w:val="18"/>
              </w:rPr>
              <w:t>17.5</w:t>
            </w:r>
          </w:p>
        </w:tc>
        <w:tc>
          <w:tcPr>
            <w:tcW w:w="470"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5.6</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9</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11.1</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16.7</w:t>
            </w:r>
          </w:p>
        </w:tc>
        <w:tc>
          <w:tcPr>
            <w:tcW w:w="470"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5</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8</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10</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15</w:t>
            </w:r>
          </w:p>
        </w:tc>
        <w:tc>
          <w:tcPr>
            <w:tcW w:w="457"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4.38</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7.0</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8.7</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13.1</w:t>
            </w:r>
          </w:p>
        </w:tc>
        <w:tc>
          <w:tcPr>
            <w:tcW w:w="423"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4.24</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6.8</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8.55</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12.80</w:t>
            </w:r>
          </w:p>
        </w:tc>
        <w:tc>
          <w:tcPr>
            <w:tcW w:w="416"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4.10</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6.60</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8.27</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12.37</w:t>
            </w:r>
          </w:p>
        </w:tc>
        <w:tc>
          <w:tcPr>
            <w:tcW w:w="484"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3.96</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6.40</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7.85</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11.80</w:t>
            </w:r>
          </w:p>
        </w:tc>
        <w:tc>
          <w:tcPr>
            <w:tcW w:w="508" w:type="pct"/>
          </w:tcPr>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3.54</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5.66</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7.07</w:t>
            </w:r>
          </w:p>
          <w:p w:rsidR="00471895" w:rsidRPr="00471895" w:rsidRDefault="00471895" w:rsidP="00471895">
            <w:pPr>
              <w:spacing w:beforeLines="20" w:after="120" w:line="240" w:lineRule="exact"/>
              <w:jc w:val="center"/>
              <w:rPr>
                <w:rFonts w:ascii="宋体" w:hAnsi="宋体" w:hint="eastAsia"/>
                <w:sz w:val="18"/>
                <w:szCs w:val="18"/>
              </w:rPr>
            </w:pPr>
            <w:r w:rsidRPr="00471895">
              <w:rPr>
                <w:rFonts w:ascii="宋体" w:hAnsi="宋体" w:hint="eastAsia"/>
                <w:sz w:val="18"/>
                <w:szCs w:val="18"/>
              </w:rPr>
              <w:t>10.6</w:t>
            </w:r>
          </w:p>
        </w:tc>
      </w:tr>
    </w:tbl>
    <w:p w:rsidR="00471895" w:rsidRDefault="00471895" w:rsidP="00471895">
      <w:pPr>
        <w:pStyle w:val="affb"/>
        <w:rPr>
          <w:rFonts w:hint="eastAsia"/>
        </w:rPr>
      </w:pPr>
    </w:p>
    <w:p w:rsidR="004828D4" w:rsidRDefault="00805A0D" w:rsidP="00805A0D">
      <w:pPr>
        <w:pStyle w:val="aa"/>
        <w:rPr>
          <w:rFonts w:hint="eastAsia"/>
        </w:rPr>
      </w:pPr>
      <w:r>
        <w:rPr>
          <w:rFonts w:hint="eastAsia"/>
        </w:rPr>
        <w:t>电击防护</w:t>
      </w:r>
    </w:p>
    <w:p w:rsidR="0070795E" w:rsidRPr="0070795E" w:rsidRDefault="0070795E" w:rsidP="0070795E">
      <w:pPr>
        <w:pStyle w:val="ab"/>
        <w:spacing w:before="156" w:after="156"/>
        <w:rPr>
          <w:rFonts w:hint="eastAsia"/>
        </w:rPr>
      </w:pPr>
      <w:r>
        <w:rPr>
          <w:rFonts w:hint="eastAsia"/>
        </w:rPr>
        <w:t>通则</w:t>
      </w:r>
    </w:p>
    <w:p w:rsidR="0070795E" w:rsidRDefault="0070795E" w:rsidP="0070795E">
      <w:pPr>
        <w:pStyle w:val="affb"/>
        <w:rPr>
          <w:rFonts w:hint="eastAsia"/>
        </w:rPr>
      </w:pPr>
      <w:r>
        <w:rPr>
          <w:rFonts w:hint="eastAsia"/>
        </w:rPr>
        <w:t>成套设备的防护措施按照GB</w:t>
      </w:r>
      <w:r w:rsidR="002E204C">
        <w:rPr>
          <w:rFonts w:hint="eastAsia"/>
        </w:rPr>
        <w:t>/T</w:t>
      </w:r>
      <w:r>
        <w:rPr>
          <w:rFonts w:hint="eastAsia"/>
        </w:rPr>
        <w:t xml:space="preserve"> 7251.1-2013的规定，</w:t>
      </w:r>
      <w:r w:rsidR="005B3E3B">
        <w:rPr>
          <w:rFonts w:hint="eastAsia"/>
        </w:rPr>
        <w:t>在</w:t>
      </w:r>
      <w:r w:rsidR="005B3E3B" w:rsidRPr="002E204C">
        <w:rPr>
          <w:rFonts w:hint="eastAsia"/>
        </w:rPr>
        <w:t>8.4.2～</w:t>
      </w:r>
      <w:r w:rsidR="002E204C" w:rsidRPr="002E204C">
        <w:rPr>
          <w:rFonts w:hint="eastAsia"/>
        </w:rPr>
        <w:t>8.4.5</w:t>
      </w:r>
      <w:r w:rsidR="005B3E3B">
        <w:rPr>
          <w:rFonts w:hint="eastAsia"/>
        </w:rPr>
        <w:t>中再描述</w:t>
      </w:r>
      <w:r>
        <w:rPr>
          <w:rFonts w:hint="eastAsia"/>
        </w:rPr>
        <w:t>。</w:t>
      </w:r>
    </w:p>
    <w:p w:rsidR="0070795E" w:rsidRPr="0070795E" w:rsidRDefault="005B3E3B" w:rsidP="0070795E">
      <w:pPr>
        <w:pStyle w:val="ab"/>
        <w:spacing w:before="156" w:after="156"/>
        <w:rPr>
          <w:rFonts w:hint="eastAsia"/>
        </w:rPr>
      </w:pPr>
      <w:r>
        <w:rPr>
          <w:rFonts w:hint="eastAsia"/>
        </w:rPr>
        <w:t>基本</w:t>
      </w:r>
      <w:r w:rsidR="0070795E">
        <w:rPr>
          <w:rFonts w:hint="eastAsia"/>
        </w:rPr>
        <w:t>防护</w:t>
      </w:r>
    </w:p>
    <w:p w:rsidR="0070795E" w:rsidRPr="0070795E" w:rsidRDefault="0070795E" w:rsidP="0070795E">
      <w:pPr>
        <w:pStyle w:val="a6"/>
        <w:spacing w:before="156" w:after="156"/>
        <w:rPr>
          <w:rFonts w:hint="eastAsia"/>
        </w:rPr>
      </w:pPr>
      <w:r>
        <w:rPr>
          <w:rFonts w:hint="eastAsia"/>
        </w:rPr>
        <w:t>通则</w:t>
      </w:r>
    </w:p>
    <w:p w:rsidR="0070795E" w:rsidRDefault="005B3E3B" w:rsidP="0070795E">
      <w:pPr>
        <w:pStyle w:val="affb"/>
        <w:rPr>
          <w:rFonts w:hint="eastAsia"/>
          <w:b/>
          <w:color w:val="000000"/>
        </w:rPr>
      </w:pPr>
      <w:r>
        <w:rPr>
          <w:rFonts w:hint="eastAsia"/>
        </w:rPr>
        <w:t>基本防护</w:t>
      </w:r>
      <w:r w:rsidR="0070795E" w:rsidRPr="005B716C">
        <w:rPr>
          <w:rFonts w:hint="eastAsia"/>
        </w:rPr>
        <w:t>可利用成套设备本身适宜的结构措施，也可利用在安装过程中采取的附加措施来获得。可以</w:t>
      </w:r>
      <w:r w:rsidR="0070795E" w:rsidRPr="002564E1">
        <w:rPr>
          <w:rFonts w:hint="eastAsia"/>
          <w:color w:val="000000"/>
        </w:rPr>
        <w:t>选择</w:t>
      </w:r>
      <w:r w:rsidR="0070795E">
        <w:rPr>
          <w:rFonts w:hint="eastAsia"/>
          <w:color w:val="000000"/>
        </w:rPr>
        <w:t>下述</w:t>
      </w:r>
      <w:r w:rsidR="0070795E" w:rsidRPr="005B716C">
        <w:rPr>
          <w:rFonts w:hint="eastAsia"/>
        </w:rPr>
        <w:t>一种或多种防护措施。</w:t>
      </w:r>
    </w:p>
    <w:p w:rsidR="00305411" w:rsidRPr="00305411" w:rsidRDefault="00305411" w:rsidP="00305411">
      <w:pPr>
        <w:pStyle w:val="a6"/>
        <w:spacing w:before="156" w:after="156"/>
        <w:rPr>
          <w:rFonts w:hint="eastAsia"/>
        </w:rPr>
      </w:pPr>
      <w:r>
        <w:rPr>
          <w:rFonts w:hint="eastAsia"/>
        </w:rPr>
        <w:t>由绝缘材料提供基本绝缘</w:t>
      </w:r>
    </w:p>
    <w:p w:rsidR="00305411" w:rsidRPr="00036E5D" w:rsidRDefault="00305411" w:rsidP="00305411">
      <w:pPr>
        <w:pStyle w:val="affb"/>
      </w:pPr>
      <w:r w:rsidRPr="00793446">
        <w:rPr>
          <w:rFonts w:hint="eastAsia"/>
          <w:szCs w:val="21"/>
        </w:rPr>
        <w:t>危险</w:t>
      </w:r>
      <w:r>
        <w:rPr>
          <w:rFonts w:hint="eastAsia"/>
          <w:szCs w:val="21"/>
        </w:rPr>
        <w:t>带电部分</w:t>
      </w:r>
      <w:r w:rsidRPr="00793446">
        <w:rPr>
          <w:rFonts w:hint="eastAsia"/>
          <w:szCs w:val="21"/>
        </w:rPr>
        <w:t>应用绝缘完全</w:t>
      </w:r>
      <w:r w:rsidRPr="00043D6E">
        <w:rPr>
          <w:rFonts w:hint="eastAsia"/>
          <w:szCs w:val="21"/>
        </w:rPr>
        <w:t>覆</w:t>
      </w:r>
      <w:r w:rsidRPr="00793446">
        <w:rPr>
          <w:rFonts w:hint="eastAsia"/>
          <w:szCs w:val="21"/>
        </w:rPr>
        <w:t>盖</w:t>
      </w:r>
      <w:r w:rsidRPr="00036E5D">
        <w:rPr>
          <w:rFonts w:hint="eastAsia"/>
        </w:rPr>
        <w:t>，绝缘只有被破坏后</w:t>
      </w:r>
      <w:r w:rsidRPr="008144FD">
        <w:rPr>
          <w:rFonts w:hAnsi="宋体" w:hint="eastAsia"/>
          <w:szCs w:val="21"/>
        </w:rPr>
        <w:t>或使用工具后</w:t>
      </w:r>
      <w:r w:rsidRPr="00036E5D">
        <w:rPr>
          <w:rFonts w:hint="eastAsia"/>
        </w:rPr>
        <w:t>才能去掉。</w:t>
      </w:r>
    </w:p>
    <w:p w:rsidR="00305411" w:rsidRPr="00036E5D" w:rsidRDefault="00305411" w:rsidP="00305411">
      <w:pPr>
        <w:pStyle w:val="affb"/>
        <w:rPr>
          <w:rFonts w:hAnsi="宋体" w:hint="eastAsia"/>
        </w:rPr>
      </w:pPr>
      <w:r w:rsidRPr="00036E5D">
        <w:rPr>
          <w:rFonts w:hint="eastAsia"/>
        </w:rPr>
        <w:t>绝缘应采用</w:t>
      </w:r>
      <w:r>
        <w:rPr>
          <w:rFonts w:hint="eastAsia"/>
        </w:rPr>
        <w:t>适合的</w:t>
      </w:r>
      <w:r w:rsidRPr="00036E5D">
        <w:rPr>
          <w:rFonts w:hint="eastAsia"/>
        </w:rPr>
        <w:t>能够</w:t>
      </w:r>
      <w:r>
        <w:rPr>
          <w:rFonts w:hint="eastAsia"/>
        </w:rPr>
        <w:t>持久</w:t>
      </w:r>
      <w:r w:rsidRPr="00036E5D">
        <w:rPr>
          <w:rFonts w:hint="eastAsia"/>
        </w:rPr>
        <w:t>承受使用中可能出现的机械、电气和热应力的材料制成。</w:t>
      </w:r>
    </w:p>
    <w:p w:rsidR="00305411" w:rsidRPr="00036E5D" w:rsidRDefault="00305411" w:rsidP="00305411">
      <w:pPr>
        <w:pStyle w:val="afff5"/>
      </w:pPr>
      <w:r w:rsidRPr="00036E5D">
        <w:rPr>
          <w:rFonts w:hint="eastAsia"/>
        </w:rPr>
        <w:t>例如用绝缘</w:t>
      </w:r>
      <w:r>
        <w:rPr>
          <w:rFonts w:hint="eastAsia"/>
        </w:rPr>
        <w:t>包裹的电器元件</w:t>
      </w:r>
      <w:r w:rsidRPr="00036E5D">
        <w:rPr>
          <w:rFonts w:hint="eastAsia"/>
        </w:rPr>
        <w:t>和</w:t>
      </w:r>
      <w:r>
        <w:rPr>
          <w:rFonts w:hint="eastAsia"/>
        </w:rPr>
        <w:t>绝缘导线</w:t>
      </w:r>
      <w:r w:rsidRPr="00036E5D">
        <w:rPr>
          <w:rFonts w:hint="eastAsia"/>
        </w:rPr>
        <w:t>。</w:t>
      </w:r>
    </w:p>
    <w:p w:rsidR="00305411" w:rsidRPr="00036E5D" w:rsidRDefault="00305411" w:rsidP="00305411">
      <w:pPr>
        <w:pStyle w:val="affb"/>
        <w:rPr>
          <w:rFonts w:hAnsi="宋体"/>
        </w:rPr>
      </w:pPr>
      <w:r w:rsidRPr="00036E5D">
        <w:rPr>
          <w:rFonts w:hint="eastAsia"/>
        </w:rPr>
        <w:t>单独的色漆、清漆和搪瓷不能满足基本绝缘的要求。</w:t>
      </w:r>
    </w:p>
    <w:p w:rsidR="00305411" w:rsidRPr="00305411" w:rsidRDefault="00305411" w:rsidP="00305411">
      <w:pPr>
        <w:pStyle w:val="a6"/>
        <w:spacing w:before="156" w:after="156"/>
        <w:rPr>
          <w:rFonts w:hint="eastAsia"/>
        </w:rPr>
      </w:pPr>
      <w:r>
        <w:rPr>
          <w:rFonts w:hint="eastAsia"/>
        </w:rPr>
        <w:t>挡板或外壳</w:t>
      </w:r>
    </w:p>
    <w:p w:rsidR="0070795E" w:rsidRPr="0070795E" w:rsidRDefault="0070795E" w:rsidP="00305411">
      <w:pPr>
        <w:pStyle w:val="affb"/>
        <w:rPr>
          <w:rFonts w:hint="eastAsia"/>
        </w:rPr>
      </w:pPr>
      <w:r w:rsidRPr="0070795E">
        <w:rPr>
          <w:rFonts w:hint="eastAsia"/>
        </w:rPr>
        <w:t>成套设备的外表面的直接接触防护等级应至少为IP3X。被保护的带电部件之间的电气间隙和爬电距离应不小于</w:t>
      </w:r>
      <w:r w:rsidR="004B2F66">
        <w:rPr>
          <w:rFonts w:hint="eastAsia"/>
        </w:rPr>
        <w:t>8.3</w:t>
      </w:r>
      <w:r w:rsidRPr="0070795E">
        <w:rPr>
          <w:rFonts w:hint="eastAsia"/>
        </w:rPr>
        <w:t>的规定值。</w:t>
      </w:r>
    </w:p>
    <w:p w:rsidR="0070795E" w:rsidRPr="0070795E" w:rsidRDefault="0070795E" w:rsidP="00305411">
      <w:pPr>
        <w:pStyle w:val="affb"/>
        <w:rPr>
          <w:rFonts w:hint="eastAsia"/>
        </w:rPr>
      </w:pPr>
      <w:r w:rsidRPr="0070795E">
        <w:rPr>
          <w:rFonts w:hint="eastAsia"/>
        </w:rPr>
        <w:t>所有挡板和壳体均应安全、可靠地固定在其位置上,它们应有足够地稳固性和耐久性以承受正常使用时可能出现的变形和应力，而不减小</w:t>
      </w:r>
      <w:r w:rsidR="004B2F66">
        <w:rPr>
          <w:rFonts w:hint="eastAsia"/>
        </w:rPr>
        <w:t>8.3</w:t>
      </w:r>
      <w:r w:rsidRPr="0070795E">
        <w:rPr>
          <w:rFonts w:hint="eastAsia"/>
        </w:rPr>
        <w:t>所规定的电气间隙与爬电距离的值。</w:t>
      </w:r>
    </w:p>
    <w:p w:rsidR="0070795E" w:rsidRPr="0070795E" w:rsidRDefault="0070795E" w:rsidP="00305411">
      <w:pPr>
        <w:pStyle w:val="affb"/>
        <w:rPr>
          <w:rFonts w:hint="eastAsia"/>
        </w:rPr>
      </w:pPr>
      <w:r w:rsidRPr="0070795E">
        <w:rPr>
          <w:rFonts w:hint="eastAsia"/>
        </w:rPr>
        <w:t>有必要移动挡板、打开壳体或拆卸壳体的部件（门、盖板、覆板等）时，应满足下述条件之一：</w:t>
      </w:r>
    </w:p>
    <w:p w:rsidR="0070795E" w:rsidRPr="00305411" w:rsidRDefault="0070795E" w:rsidP="00BB2011">
      <w:pPr>
        <w:pStyle w:val="af5"/>
        <w:numPr>
          <w:ilvl w:val="0"/>
          <w:numId w:val="35"/>
        </w:numPr>
        <w:rPr>
          <w:rFonts w:hint="eastAsia"/>
        </w:rPr>
      </w:pPr>
      <w:r w:rsidRPr="00EE321B">
        <w:rPr>
          <w:rFonts w:hint="eastAsia"/>
        </w:rPr>
        <w:t>使用钥匙或</w:t>
      </w:r>
      <w:r w:rsidR="00147918">
        <w:rPr>
          <w:rFonts w:hint="eastAsia"/>
        </w:rPr>
        <w:t>工具，也就是说只有靠器械的帮助才能打开门、盖板或解除</w:t>
      </w:r>
      <w:r w:rsidRPr="00305411">
        <w:rPr>
          <w:rFonts w:hint="eastAsia"/>
        </w:rPr>
        <w:t>联锁</w:t>
      </w:r>
      <w:r w:rsidR="00147918">
        <w:rPr>
          <w:rFonts w:hint="eastAsia"/>
        </w:rPr>
        <w:t>；</w:t>
      </w:r>
    </w:p>
    <w:p w:rsidR="0070795E" w:rsidRPr="00305411" w:rsidRDefault="0070795E" w:rsidP="00BB2011">
      <w:pPr>
        <w:pStyle w:val="af5"/>
        <w:numPr>
          <w:ilvl w:val="0"/>
          <w:numId w:val="35"/>
        </w:numPr>
        <w:rPr>
          <w:rFonts w:hint="eastAsia"/>
        </w:rPr>
      </w:pPr>
      <w:r w:rsidRPr="00305411">
        <w:rPr>
          <w:rFonts w:hint="eastAsia"/>
        </w:rPr>
        <w:t>在打开门之前，应使所有的带电部件断电，因为打开门后，有可能意外地触及这些部件。</w:t>
      </w:r>
    </w:p>
    <w:p w:rsidR="0070795E" w:rsidRPr="00205D1D" w:rsidRDefault="0070795E" w:rsidP="00BB2011">
      <w:pPr>
        <w:pStyle w:val="af5"/>
        <w:numPr>
          <w:ilvl w:val="0"/>
          <w:numId w:val="35"/>
        </w:numPr>
        <w:rPr>
          <w:rFonts w:hint="eastAsia"/>
        </w:rPr>
      </w:pPr>
      <w:r w:rsidRPr="00305411">
        <w:rPr>
          <w:rFonts w:hint="eastAsia"/>
        </w:rPr>
        <w:t>应给成套设</w:t>
      </w:r>
      <w:r>
        <w:rPr>
          <w:rFonts w:hint="eastAsia"/>
        </w:rPr>
        <w:t>备装设内部的</w:t>
      </w:r>
      <w:r w:rsidRPr="00EE321B">
        <w:rPr>
          <w:rFonts w:hint="eastAsia"/>
        </w:rPr>
        <w:t>挡板</w:t>
      </w:r>
      <w:r>
        <w:rPr>
          <w:rFonts w:hint="eastAsia"/>
        </w:rPr>
        <w:t>或活动挡板，以遮挡所有的带电部件。</w:t>
      </w:r>
      <w:r w:rsidRPr="00EE321B">
        <w:rPr>
          <w:rFonts w:hint="eastAsia"/>
        </w:rPr>
        <w:t>此挡板仅在使用钥匙或工具时才能移动。</w:t>
      </w:r>
      <w:r>
        <w:rPr>
          <w:rFonts w:hint="eastAsia"/>
        </w:rPr>
        <w:t>此处一般需加警告标志。</w:t>
      </w:r>
    </w:p>
    <w:p w:rsidR="0070795E" w:rsidRPr="00D70AC2" w:rsidRDefault="005B3E3B" w:rsidP="005B3E3B">
      <w:pPr>
        <w:pStyle w:val="ab"/>
        <w:spacing w:before="156" w:after="156"/>
        <w:rPr>
          <w:rFonts w:hint="eastAsia"/>
        </w:rPr>
      </w:pPr>
      <w:r>
        <w:rPr>
          <w:rFonts w:hint="eastAsia"/>
        </w:rPr>
        <w:t>故障</w:t>
      </w:r>
      <w:r w:rsidR="0070795E" w:rsidRPr="00D70AC2">
        <w:rPr>
          <w:rFonts w:hint="eastAsia"/>
        </w:rPr>
        <w:t>防护</w:t>
      </w:r>
    </w:p>
    <w:p w:rsidR="005B3E3B" w:rsidRPr="005B3E3B" w:rsidRDefault="00DE20E1" w:rsidP="005B3E3B">
      <w:pPr>
        <w:pStyle w:val="a6"/>
        <w:spacing w:before="156" w:after="156"/>
        <w:rPr>
          <w:rFonts w:hint="eastAsia"/>
        </w:rPr>
      </w:pPr>
      <w:bookmarkStart w:id="41" w:name="_Toc276626174"/>
      <w:r>
        <w:rPr>
          <w:rFonts w:hint="eastAsia"/>
        </w:rPr>
        <w:t>为便于</w:t>
      </w:r>
      <w:r w:rsidRPr="008144FD">
        <w:rPr>
          <w:rFonts w:hint="eastAsia"/>
        </w:rPr>
        <w:t>自动断</w:t>
      </w:r>
      <w:r>
        <w:rPr>
          <w:rFonts w:hint="eastAsia"/>
        </w:rPr>
        <w:t>开</w:t>
      </w:r>
      <w:r w:rsidRPr="008144FD">
        <w:rPr>
          <w:rFonts w:hint="eastAsia"/>
        </w:rPr>
        <w:t>电</w:t>
      </w:r>
      <w:r>
        <w:rPr>
          <w:rFonts w:hint="eastAsia"/>
        </w:rPr>
        <w:t>源对保护导体的要求</w:t>
      </w:r>
      <w:bookmarkEnd w:id="41"/>
    </w:p>
    <w:p w:rsidR="005B3E3B" w:rsidRPr="005B3E3B" w:rsidRDefault="005B3E3B" w:rsidP="005B3E3B">
      <w:pPr>
        <w:pStyle w:val="ac"/>
        <w:spacing w:before="156" w:after="156"/>
        <w:rPr>
          <w:rFonts w:hint="eastAsia"/>
        </w:rPr>
      </w:pPr>
      <w:r>
        <w:rPr>
          <w:rFonts w:hint="eastAsia"/>
        </w:rPr>
        <w:t>通则</w:t>
      </w:r>
    </w:p>
    <w:p w:rsidR="0070795E" w:rsidRPr="004322C0" w:rsidRDefault="0070795E" w:rsidP="005B3E3B">
      <w:pPr>
        <w:pStyle w:val="affb"/>
        <w:rPr>
          <w:rFonts w:ascii="黑体" w:eastAsia="黑体" w:hAnsi="宋体" w:hint="eastAsia"/>
          <w:color w:val="000000"/>
        </w:rPr>
      </w:pPr>
      <w:r w:rsidRPr="00205D1D">
        <w:rPr>
          <w:rFonts w:hint="eastAsia"/>
        </w:rPr>
        <w:t>成套</w:t>
      </w:r>
      <w:r w:rsidRPr="004B0762">
        <w:rPr>
          <w:rFonts w:hint="eastAsia"/>
        </w:rPr>
        <w:t>设备</w:t>
      </w:r>
      <w:r>
        <w:rPr>
          <w:rFonts w:hint="eastAsia"/>
        </w:rPr>
        <w:t>可以</w:t>
      </w:r>
      <w:r w:rsidRPr="004322C0">
        <w:rPr>
          <w:rFonts w:hint="eastAsia"/>
        </w:rPr>
        <w:t>利用保护电路进行</w:t>
      </w:r>
      <w:r w:rsidR="005B3E3B">
        <w:rPr>
          <w:rFonts w:hint="eastAsia"/>
        </w:rPr>
        <w:t>故障</w:t>
      </w:r>
      <w:r w:rsidRPr="004322C0">
        <w:rPr>
          <w:rFonts w:hint="eastAsia"/>
        </w:rPr>
        <w:t>防护</w:t>
      </w:r>
      <w:r>
        <w:rPr>
          <w:rFonts w:hint="eastAsia"/>
        </w:rPr>
        <w:t>。成套设备</w:t>
      </w:r>
      <w:r w:rsidRPr="004B0762">
        <w:rPr>
          <w:rFonts w:hint="eastAsia"/>
        </w:rPr>
        <w:t>的保护电路可由单独设置的保护导体或可导电的结构件</w:t>
      </w:r>
      <w:r>
        <w:rPr>
          <w:rFonts w:hint="eastAsia"/>
        </w:rPr>
        <w:t>构成或由两者共同构成。它应提供下述保护：</w:t>
      </w:r>
    </w:p>
    <w:p w:rsidR="0070795E" w:rsidRDefault="0070795E" w:rsidP="00DE20E1">
      <w:pPr>
        <w:pStyle w:val="af0"/>
        <w:rPr>
          <w:rFonts w:hint="eastAsia"/>
        </w:rPr>
      </w:pPr>
      <w:r>
        <w:rPr>
          <w:rFonts w:hint="eastAsia"/>
        </w:rPr>
        <w:t>防止成套设备内部故障引起的后果；</w:t>
      </w:r>
    </w:p>
    <w:p w:rsidR="0070795E" w:rsidRDefault="0070795E" w:rsidP="00DE20E1">
      <w:pPr>
        <w:pStyle w:val="af0"/>
        <w:rPr>
          <w:rFonts w:hint="eastAsia"/>
        </w:rPr>
      </w:pPr>
      <w:r>
        <w:rPr>
          <w:rFonts w:hint="eastAsia"/>
        </w:rPr>
        <w:t>防止由成套设备供电的外部电路故障引起的后果。</w:t>
      </w:r>
    </w:p>
    <w:p w:rsidR="0070795E" w:rsidRDefault="00DE20E1" w:rsidP="0070795E">
      <w:pPr>
        <w:ind w:right="-180" w:firstLine="435"/>
        <w:rPr>
          <w:rFonts w:ascii="宋体" w:hAnsi="宋体" w:hint="eastAsia"/>
          <w:color w:val="000000"/>
        </w:rPr>
      </w:pPr>
      <w:r>
        <w:rPr>
          <w:rFonts w:ascii="宋体" w:hAnsi="宋体" w:hint="eastAsia"/>
          <w:color w:val="000000"/>
        </w:rPr>
        <w:t>具体要求见以下条款。</w:t>
      </w:r>
    </w:p>
    <w:p w:rsidR="00DE20E1" w:rsidRDefault="00DE20E1" w:rsidP="00DE20E1">
      <w:pPr>
        <w:pStyle w:val="ac"/>
        <w:spacing w:before="156" w:after="156"/>
        <w:rPr>
          <w:rFonts w:hint="eastAsia"/>
        </w:rPr>
      </w:pPr>
      <w:r w:rsidRPr="00A14939">
        <w:rPr>
          <w:rFonts w:hint="eastAsia"/>
        </w:rPr>
        <w:lastRenderedPageBreak/>
        <w:t>接地连续性提供的防止成套设备内部故障引起的后果的要求</w:t>
      </w:r>
    </w:p>
    <w:p w:rsidR="00780065" w:rsidRPr="00036E5D" w:rsidRDefault="00780065" w:rsidP="00780065">
      <w:pPr>
        <w:pStyle w:val="affb"/>
        <w:rPr>
          <w:rFonts w:hint="eastAsia"/>
        </w:rPr>
      </w:pPr>
      <w:r w:rsidRPr="00036E5D">
        <w:rPr>
          <w:rFonts w:hint="eastAsia"/>
        </w:rPr>
        <w:t>成套设备所有的</w:t>
      </w:r>
      <w:r>
        <w:rPr>
          <w:rFonts w:hint="eastAsia"/>
        </w:rPr>
        <w:t>外露可导电部分</w:t>
      </w:r>
      <w:r w:rsidRPr="00036E5D">
        <w:rPr>
          <w:rFonts w:hint="eastAsia"/>
        </w:rPr>
        <w:t>应连接在一起，并连接至电源保护导体上，或通过接地导体与接地装置连接。</w:t>
      </w:r>
    </w:p>
    <w:p w:rsidR="00780065" w:rsidRPr="00036E5D" w:rsidRDefault="00780065" w:rsidP="00780065">
      <w:pPr>
        <w:pStyle w:val="affb"/>
        <w:rPr>
          <w:rFonts w:hint="eastAsia"/>
        </w:rPr>
      </w:pPr>
      <w:r w:rsidRPr="00036E5D">
        <w:rPr>
          <w:rFonts w:hint="eastAsia"/>
        </w:rPr>
        <w:t>这种连接可以用金属螺钉、焊接或用</w:t>
      </w:r>
      <w:r>
        <w:rPr>
          <w:rFonts w:hint="eastAsia"/>
        </w:rPr>
        <w:t>其他</w:t>
      </w:r>
      <w:r w:rsidRPr="00036E5D">
        <w:rPr>
          <w:rFonts w:hint="eastAsia"/>
        </w:rPr>
        <w:t>导体连接来实现，或通过一个独立的保护导体实现。</w:t>
      </w:r>
    </w:p>
    <w:p w:rsidR="00780065" w:rsidRPr="00036E5D" w:rsidRDefault="00780065" w:rsidP="00780065">
      <w:pPr>
        <w:pStyle w:val="afff5"/>
        <w:rPr>
          <w:rFonts w:hint="eastAsia"/>
        </w:rPr>
      </w:pPr>
      <w:r>
        <w:rPr>
          <w:rFonts w:hint="eastAsia"/>
        </w:rPr>
        <w:t>使用耐磨的表面材料的</w:t>
      </w:r>
      <w:r w:rsidRPr="00036E5D">
        <w:rPr>
          <w:rFonts w:hint="eastAsia"/>
        </w:rPr>
        <w:t>成套设备</w:t>
      </w:r>
      <w:r>
        <w:rPr>
          <w:rFonts w:hint="eastAsia"/>
        </w:rPr>
        <w:t>的</w:t>
      </w:r>
      <w:r w:rsidRPr="00036E5D">
        <w:rPr>
          <w:rFonts w:hint="eastAsia"/>
        </w:rPr>
        <w:t>金属部件，</w:t>
      </w:r>
      <w:r>
        <w:rPr>
          <w:rFonts w:hint="eastAsia"/>
        </w:rPr>
        <w:t>例如粉末喷涂的</w:t>
      </w:r>
      <w:r w:rsidRPr="00036E5D">
        <w:rPr>
          <w:rFonts w:hint="eastAsia"/>
        </w:rPr>
        <w:t>密封板，</w:t>
      </w:r>
      <w:r>
        <w:rPr>
          <w:rFonts w:hint="eastAsia"/>
        </w:rPr>
        <w:t>作为保护接地连接时，需要除去或穿透涂层</w:t>
      </w:r>
      <w:r w:rsidRPr="00036E5D">
        <w:rPr>
          <w:rFonts w:hint="eastAsia"/>
        </w:rPr>
        <w:t>。</w:t>
      </w:r>
    </w:p>
    <w:p w:rsidR="00780065" w:rsidRPr="00036E5D" w:rsidRDefault="00780065" w:rsidP="00780065">
      <w:pPr>
        <w:pStyle w:val="affb"/>
        <w:rPr>
          <w:rFonts w:hint="eastAsia"/>
        </w:rPr>
      </w:pPr>
      <w:r w:rsidRPr="00036E5D">
        <w:rPr>
          <w:rFonts w:hint="eastAsia"/>
        </w:rPr>
        <w:t>验证成套设备</w:t>
      </w:r>
      <w:r>
        <w:rPr>
          <w:rFonts w:hint="eastAsia"/>
        </w:rPr>
        <w:t>外露可导电部分</w:t>
      </w:r>
      <w:r w:rsidRPr="00036E5D">
        <w:rPr>
          <w:rFonts w:hint="eastAsia"/>
        </w:rPr>
        <w:t>与保护电路间的接地连续性的方法见</w:t>
      </w:r>
      <w:r>
        <w:rPr>
          <w:rFonts w:hint="eastAsia"/>
        </w:rPr>
        <w:t>GB/T 7251.1-2013的</w:t>
      </w:r>
      <w:smartTag w:uri="urn:schemas-microsoft-com:office:smarttags" w:element="chsdate">
        <w:smartTagPr>
          <w:attr w:name="IsROCDate" w:val="False"/>
          <w:attr w:name="IsLunarDate" w:val="False"/>
          <w:attr w:name="Day" w:val="30"/>
          <w:attr w:name="Month" w:val="12"/>
          <w:attr w:name="Year" w:val="1899"/>
        </w:smartTagPr>
        <w:r w:rsidRPr="00036E5D">
          <w:rPr>
            <w:rFonts w:hint="eastAsia"/>
          </w:rPr>
          <w:t>10.5.2</w:t>
        </w:r>
      </w:smartTag>
      <w:r w:rsidRPr="00036E5D">
        <w:rPr>
          <w:rFonts w:hint="eastAsia"/>
        </w:rPr>
        <w:t>。</w:t>
      </w:r>
    </w:p>
    <w:p w:rsidR="00780065" w:rsidRPr="00036E5D" w:rsidRDefault="00780065" w:rsidP="00780065">
      <w:pPr>
        <w:pStyle w:val="affb"/>
        <w:rPr>
          <w:rFonts w:hint="eastAsia"/>
        </w:rPr>
      </w:pPr>
      <w:r w:rsidRPr="00036E5D">
        <w:rPr>
          <w:rFonts w:hint="eastAsia"/>
        </w:rPr>
        <w:t>对于这些连接的连续性,下述内容应适用：</w:t>
      </w:r>
    </w:p>
    <w:p w:rsidR="00780065" w:rsidRPr="003854A2" w:rsidRDefault="00780065" w:rsidP="00BB2011">
      <w:pPr>
        <w:pStyle w:val="af5"/>
        <w:numPr>
          <w:ilvl w:val="0"/>
          <w:numId w:val="36"/>
        </w:numPr>
        <w:rPr>
          <w:rFonts w:hint="eastAsia"/>
        </w:rPr>
      </w:pPr>
      <w:r w:rsidRPr="003854A2">
        <w:rPr>
          <w:rFonts w:hint="eastAsia"/>
        </w:rPr>
        <w:t>当把成套设备的一部分取出时，如例行维</w:t>
      </w:r>
      <w:r>
        <w:rPr>
          <w:rFonts w:hint="eastAsia"/>
        </w:rPr>
        <w:t>护</w:t>
      </w:r>
      <w:r w:rsidRPr="003854A2">
        <w:rPr>
          <w:rFonts w:hint="eastAsia"/>
        </w:rPr>
        <w:t>，成套设备其余部分的保护电路(接地连续性)不应中断。</w:t>
      </w:r>
    </w:p>
    <w:p w:rsidR="00780065" w:rsidRPr="00036E5D" w:rsidRDefault="00780065" w:rsidP="00780065">
      <w:pPr>
        <w:pStyle w:val="affb"/>
        <w:ind w:leftChars="405" w:left="850" w:firstLineChars="0" w:firstLine="0"/>
        <w:rPr>
          <w:rFonts w:hint="eastAsia"/>
        </w:rPr>
      </w:pPr>
      <w:r w:rsidRPr="00036E5D">
        <w:rPr>
          <w:rFonts w:hint="eastAsia"/>
        </w:rPr>
        <w:t>如果采取的预防措施能够保证有持久良好的导电能力，那么，成套设备的各种金属部件</w:t>
      </w:r>
      <w:r>
        <w:rPr>
          <w:rFonts w:hint="eastAsia"/>
        </w:rPr>
        <w:t>的组装方式</w:t>
      </w:r>
      <w:r w:rsidRPr="00036E5D">
        <w:rPr>
          <w:rFonts w:hint="eastAsia"/>
        </w:rPr>
        <w:t>则被认为能够有效地保证保护电路的连续性。</w:t>
      </w:r>
    </w:p>
    <w:p w:rsidR="00780065" w:rsidRPr="00036E5D" w:rsidRDefault="00780065" w:rsidP="00780065">
      <w:pPr>
        <w:pStyle w:val="affb"/>
        <w:ind w:leftChars="405" w:left="850" w:firstLineChars="0" w:firstLine="0"/>
        <w:rPr>
          <w:rFonts w:hint="eastAsia"/>
        </w:rPr>
      </w:pPr>
      <w:r w:rsidRPr="00036E5D">
        <w:rPr>
          <w:rFonts w:hint="eastAsia"/>
        </w:rPr>
        <w:t>除非是为此目的设计，否则柔软或易弯的金属导管</w:t>
      </w:r>
      <w:r>
        <w:rPr>
          <w:rFonts w:hint="eastAsia"/>
        </w:rPr>
        <w:t>不</w:t>
      </w:r>
      <w:r w:rsidRPr="00036E5D">
        <w:rPr>
          <w:rFonts w:hint="eastAsia"/>
        </w:rPr>
        <w:t>应用作保护导体。</w:t>
      </w:r>
    </w:p>
    <w:p w:rsidR="00780065" w:rsidRPr="00036E5D" w:rsidRDefault="00780065" w:rsidP="00780065">
      <w:pPr>
        <w:pStyle w:val="af5"/>
        <w:rPr>
          <w:rFonts w:hint="eastAsia"/>
        </w:rPr>
      </w:pPr>
      <w:r w:rsidRPr="00036E5D">
        <w:rPr>
          <w:rFonts w:hint="eastAsia"/>
        </w:rPr>
        <w:t>在盖板、门、遮板和类似部件上面，如果没有安装超过特低电压限值(ELV)的电气装置，通常的金属螺钉连接和金属铰链连接则被认为足以能确保连续性。</w:t>
      </w:r>
    </w:p>
    <w:p w:rsidR="00780065" w:rsidRPr="00036E5D" w:rsidRDefault="00780065" w:rsidP="00780065">
      <w:pPr>
        <w:pStyle w:val="affb"/>
        <w:ind w:leftChars="405" w:left="850" w:firstLineChars="0" w:firstLine="0"/>
        <w:rPr>
          <w:rFonts w:hint="eastAsia"/>
        </w:rPr>
      </w:pPr>
      <w:r>
        <w:rPr>
          <w:rFonts w:hint="eastAsia"/>
        </w:rPr>
        <w:tab/>
      </w:r>
      <w:r w:rsidRPr="00036E5D">
        <w:rPr>
          <w:rFonts w:hint="eastAsia"/>
        </w:rPr>
        <w:t>如果在盖板、门、遮板等部件上装有电压值超过特低电压限值（</w:t>
      </w:r>
      <w:r w:rsidRPr="00036E5D">
        <w:t>ELV</w:t>
      </w:r>
      <w:r w:rsidRPr="00036E5D">
        <w:rPr>
          <w:rFonts w:hint="eastAsia"/>
        </w:rPr>
        <w:t>）的器件时，应采取附加措施，以保证接地连续性。这些部件应按照</w:t>
      </w:r>
      <w:r>
        <w:rPr>
          <w:rFonts w:hint="eastAsia"/>
        </w:rPr>
        <w:t>GB/T 7251.1-2013的</w:t>
      </w:r>
      <w:r w:rsidRPr="00036E5D">
        <w:rPr>
          <w:rFonts w:hint="eastAsia"/>
        </w:rPr>
        <w:t>表3配备保护导体（PE），此保护导体的截面积取决于器件的最大额定工作电流I</w:t>
      </w:r>
      <w:r w:rsidRPr="006E4FFB">
        <w:rPr>
          <w:rFonts w:hint="eastAsia"/>
          <w:vertAlign w:val="subscript"/>
        </w:rPr>
        <w:t>e</w:t>
      </w:r>
      <w:r>
        <w:rPr>
          <w:rFonts w:hint="eastAsia"/>
        </w:rPr>
        <w:t>，或者，</w:t>
      </w:r>
      <w:r w:rsidRPr="00036E5D">
        <w:rPr>
          <w:rFonts w:hint="eastAsia"/>
        </w:rPr>
        <w:t>如果器件的额定工作电流小于或等于</w:t>
      </w:r>
      <w:r w:rsidRPr="00036E5D">
        <w:t>16</w:t>
      </w:r>
      <w:r>
        <w:rPr>
          <w:rFonts w:hint="eastAsia"/>
        </w:rPr>
        <w:t xml:space="preserve"> </w:t>
      </w:r>
      <w:r w:rsidRPr="00036E5D">
        <w:t>A</w:t>
      </w:r>
      <w:r>
        <w:rPr>
          <w:rFonts w:hint="eastAsia"/>
        </w:rPr>
        <w:t>，则采用特别</w:t>
      </w:r>
      <w:r w:rsidRPr="00036E5D">
        <w:rPr>
          <w:rFonts w:hint="eastAsia"/>
        </w:rPr>
        <w:t>设计</w:t>
      </w:r>
      <w:r>
        <w:rPr>
          <w:rFonts w:hint="eastAsia"/>
        </w:rPr>
        <w:t>的</w:t>
      </w:r>
      <w:r w:rsidRPr="00036E5D">
        <w:rPr>
          <w:rFonts w:hint="eastAsia"/>
        </w:rPr>
        <w:t>等效的电连接方式（如滑动接触，防腐蚀铰链）并进行验证。</w:t>
      </w:r>
    </w:p>
    <w:p w:rsidR="00780065" w:rsidRPr="00036E5D" w:rsidRDefault="00780065" w:rsidP="00780065">
      <w:pPr>
        <w:pStyle w:val="affb"/>
        <w:rPr>
          <w:rFonts w:hint="eastAsia"/>
        </w:rPr>
      </w:pPr>
      <w:r w:rsidRPr="00036E5D">
        <w:rPr>
          <w:rFonts w:hint="eastAsia"/>
        </w:rPr>
        <w:t>器件的</w:t>
      </w:r>
      <w:r>
        <w:rPr>
          <w:rFonts w:hint="eastAsia"/>
        </w:rPr>
        <w:t>外露可导电部分</w:t>
      </w:r>
      <w:r w:rsidRPr="00036E5D">
        <w:rPr>
          <w:rFonts w:hint="eastAsia"/>
        </w:rPr>
        <w:t>不能用其固定措施与保护电路连接时，应采用符合</w:t>
      </w:r>
      <w:r>
        <w:rPr>
          <w:rFonts w:hint="eastAsia"/>
        </w:rPr>
        <w:t>GB/T 7251.1-2013的</w:t>
      </w:r>
      <w:r w:rsidRPr="00036E5D">
        <w:rPr>
          <w:rFonts w:hint="eastAsia"/>
        </w:rPr>
        <w:t>表3规定的截面积的导体连接到成套设备的保护电路上。</w:t>
      </w:r>
    </w:p>
    <w:p w:rsidR="00780065" w:rsidRPr="00036E5D" w:rsidRDefault="00780065" w:rsidP="00780065">
      <w:pPr>
        <w:pStyle w:val="affb"/>
        <w:rPr>
          <w:rFonts w:hint="eastAsia"/>
        </w:rPr>
      </w:pPr>
      <w:r w:rsidRPr="00036E5D">
        <w:rPr>
          <w:rFonts w:hint="eastAsia"/>
        </w:rPr>
        <w:t>成套设备的某些</w:t>
      </w:r>
      <w:r>
        <w:rPr>
          <w:rFonts w:hint="eastAsia"/>
        </w:rPr>
        <w:t>外露可导电部分</w:t>
      </w:r>
      <w:r w:rsidRPr="00036E5D">
        <w:rPr>
          <w:rFonts w:hint="eastAsia"/>
        </w:rPr>
        <w:t>不会构成危险:</w:t>
      </w:r>
    </w:p>
    <w:p w:rsidR="00780065" w:rsidRPr="00036E5D" w:rsidRDefault="00780065" w:rsidP="00780065">
      <w:pPr>
        <w:pStyle w:val="af0"/>
        <w:rPr>
          <w:rFonts w:hint="eastAsia"/>
        </w:rPr>
      </w:pPr>
      <w:r w:rsidRPr="00036E5D">
        <w:rPr>
          <w:rFonts w:hint="eastAsia"/>
        </w:rPr>
        <w:t>既不可能大面积接触，也不可能用手抓住，</w:t>
      </w:r>
    </w:p>
    <w:p w:rsidR="00780065" w:rsidRPr="00036E5D" w:rsidRDefault="00780065" w:rsidP="00780065">
      <w:pPr>
        <w:pStyle w:val="af0"/>
        <w:rPr>
          <w:rFonts w:hint="eastAsia"/>
        </w:rPr>
      </w:pPr>
      <w:r w:rsidRPr="00036E5D">
        <w:rPr>
          <w:rFonts w:hint="eastAsia"/>
        </w:rPr>
        <w:t>或由于</w:t>
      </w:r>
      <w:r>
        <w:rPr>
          <w:rFonts w:hint="eastAsia"/>
        </w:rPr>
        <w:t>外露可导电部分</w:t>
      </w:r>
      <w:r w:rsidRPr="00036E5D">
        <w:rPr>
          <w:rFonts w:hint="eastAsia"/>
        </w:rPr>
        <w:t>尺寸很小（大约</w:t>
      </w:r>
      <w:r w:rsidRPr="00036E5D">
        <w:t>5</w:t>
      </w:r>
      <w:r w:rsidRPr="00A47C23">
        <w:rPr>
          <w:spacing w:val="-20"/>
        </w:rPr>
        <w:t>0</w:t>
      </w:r>
      <w:r w:rsidRPr="00A47C23">
        <w:rPr>
          <w:rFonts w:hint="eastAsia"/>
          <w:spacing w:val="-20"/>
        </w:rPr>
        <w:t xml:space="preserve"> </w:t>
      </w:r>
      <w:r w:rsidRPr="00A47C23">
        <w:rPr>
          <w:spacing w:val="-20"/>
        </w:rPr>
        <w:t>m</w:t>
      </w:r>
      <w:r w:rsidRPr="00036E5D">
        <w:t>m</w:t>
      </w:r>
      <w:r w:rsidRPr="00036E5D">
        <w:t>×</w:t>
      </w:r>
      <w:r w:rsidRPr="00036E5D">
        <w:t>5</w:t>
      </w:r>
      <w:r w:rsidRPr="00A47C23">
        <w:rPr>
          <w:spacing w:val="-20"/>
        </w:rPr>
        <w:t>0</w:t>
      </w:r>
      <w:r w:rsidRPr="00A47C23">
        <w:rPr>
          <w:rFonts w:hint="eastAsia"/>
          <w:spacing w:val="-20"/>
        </w:rPr>
        <w:t xml:space="preserve"> </w:t>
      </w:r>
      <w:r w:rsidRPr="00A47C23">
        <w:rPr>
          <w:spacing w:val="-20"/>
        </w:rPr>
        <w:t>m</w:t>
      </w:r>
      <w:r w:rsidRPr="00036E5D">
        <w:t>m</w:t>
      </w:r>
      <w:r w:rsidRPr="00036E5D">
        <w:rPr>
          <w:rFonts w:hint="eastAsia"/>
        </w:rPr>
        <w:t>）,或其</w:t>
      </w:r>
      <w:r>
        <w:rPr>
          <w:rFonts w:hint="eastAsia"/>
        </w:rPr>
        <w:t>位于</w:t>
      </w:r>
      <w:r w:rsidRPr="00036E5D">
        <w:rPr>
          <w:rFonts w:hint="eastAsia"/>
        </w:rPr>
        <w:t>不能与</w:t>
      </w:r>
      <w:r>
        <w:rPr>
          <w:rFonts w:hint="eastAsia"/>
        </w:rPr>
        <w:t>带电部分</w:t>
      </w:r>
      <w:r w:rsidRPr="00036E5D">
        <w:rPr>
          <w:rFonts w:hint="eastAsia"/>
        </w:rPr>
        <w:t>有任何接触</w:t>
      </w:r>
      <w:r>
        <w:rPr>
          <w:rFonts w:hint="eastAsia"/>
        </w:rPr>
        <w:t>的位置</w:t>
      </w:r>
      <w:r w:rsidRPr="00036E5D">
        <w:rPr>
          <w:rFonts w:hint="eastAsia"/>
        </w:rPr>
        <w:t>，</w:t>
      </w:r>
    </w:p>
    <w:p w:rsidR="00780065" w:rsidRPr="00036E5D" w:rsidRDefault="00780065" w:rsidP="00780065">
      <w:pPr>
        <w:pStyle w:val="affb"/>
        <w:rPr>
          <w:rFonts w:hint="eastAsia"/>
        </w:rPr>
      </w:pPr>
      <w:r w:rsidRPr="00036E5D">
        <w:rPr>
          <w:rFonts w:hint="eastAsia"/>
        </w:rPr>
        <w:t>因而不需要与保护导体连接。这适用于螺钉、铆钉和铭牌，也适用于接触器或继电器的衔铁，变压器的铁芯，脱扣器的某些部件等类似部件，不论其尺寸大小。</w:t>
      </w:r>
    </w:p>
    <w:p w:rsidR="00780065" w:rsidRPr="00036E5D" w:rsidRDefault="00F11138" w:rsidP="00780065">
      <w:pPr>
        <w:pStyle w:val="affb"/>
        <w:rPr>
          <w:rFonts w:hint="eastAsia"/>
        </w:rPr>
      </w:pPr>
      <w:r>
        <w:rPr>
          <w:rFonts w:hint="eastAsia"/>
        </w:rPr>
        <w:t>当</w:t>
      </w:r>
      <w:r>
        <w:t>可移式或可抽出式部件安装在金属支撑物表面</w:t>
      </w:r>
      <w:r>
        <w:rPr>
          <w:rFonts w:hint="eastAsia"/>
        </w:rPr>
        <w:t>时</w:t>
      </w:r>
      <w:r>
        <w:t>，为了确保保</w:t>
      </w:r>
      <w:r w:rsidRPr="00F25CC3">
        <w:t>护</w:t>
      </w:r>
      <w:r w:rsidRPr="00F25CC3">
        <w:rPr>
          <w:rFonts w:hint="eastAsia"/>
        </w:rPr>
        <w:t>电路</w:t>
      </w:r>
      <w:r w:rsidRPr="00F25CC3">
        <w:t>接</w:t>
      </w:r>
      <w:r>
        <w:t>地</w:t>
      </w:r>
      <w:r>
        <w:rPr>
          <w:rFonts w:hint="eastAsia"/>
        </w:rPr>
        <w:t>连续</w:t>
      </w:r>
      <w:r>
        <w:t>性，应充分考虑</w:t>
      </w:r>
      <w:r>
        <w:rPr>
          <w:rFonts w:hint="eastAsia"/>
        </w:rPr>
        <w:t>这些表面上的压力应足够大。可抽出式部件的保护电路连续性从连接位置到隔离位置应保持其有效性。</w:t>
      </w:r>
    </w:p>
    <w:p w:rsidR="00780065" w:rsidRDefault="00780065" w:rsidP="00DE20E1">
      <w:pPr>
        <w:pStyle w:val="affb"/>
        <w:rPr>
          <w:rFonts w:hint="eastAsia"/>
        </w:rPr>
      </w:pPr>
    </w:p>
    <w:p w:rsidR="00780065" w:rsidRPr="00780065" w:rsidRDefault="00780065" w:rsidP="00780065">
      <w:pPr>
        <w:pStyle w:val="ac"/>
        <w:spacing w:before="156" w:after="156"/>
        <w:rPr>
          <w:rFonts w:hint="eastAsia"/>
        </w:rPr>
      </w:pPr>
      <w:r w:rsidRPr="00A14939">
        <w:rPr>
          <w:rFonts w:hint="eastAsia"/>
        </w:rPr>
        <w:t>防止成套设备供电的外部电路故障引起的后果所提供的保护导体的要求</w:t>
      </w:r>
    </w:p>
    <w:p w:rsidR="00F11138" w:rsidRPr="00036E5D" w:rsidRDefault="00F11138" w:rsidP="00F11138">
      <w:pPr>
        <w:pStyle w:val="affb"/>
        <w:rPr>
          <w:rFonts w:hint="eastAsia"/>
        </w:rPr>
      </w:pPr>
      <w:r w:rsidRPr="00036E5D">
        <w:rPr>
          <w:rFonts w:hint="eastAsia"/>
        </w:rPr>
        <w:t>成套设备内部保护导体的设计应使它们能够承受在成套设备的安装场地可能遇到的由</w:t>
      </w:r>
      <w:r>
        <w:rPr>
          <w:rFonts w:hint="eastAsia"/>
        </w:rPr>
        <w:t>为</w:t>
      </w:r>
      <w:r w:rsidRPr="00036E5D">
        <w:rPr>
          <w:rFonts w:hint="eastAsia"/>
        </w:rPr>
        <w:t>其供电的外部电路故障</w:t>
      </w:r>
      <w:r>
        <w:rPr>
          <w:rFonts w:hint="eastAsia"/>
        </w:rPr>
        <w:t>所</w:t>
      </w:r>
      <w:r w:rsidRPr="00036E5D">
        <w:rPr>
          <w:rFonts w:hint="eastAsia"/>
        </w:rPr>
        <w:t>引起的最大热应力和动态应力，导电的结构部件可以作为保护导体或它的一部分。</w:t>
      </w:r>
    </w:p>
    <w:p w:rsidR="00F11138" w:rsidRPr="00036E5D" w:rsidRDefault="00F11138" w:rsidP="00F11138">
      <w:pPr>
        <w:pStyle w:val="affb"/>
        <w:rPr>
          <w:rFonts w:hint="eastAsia"/>
        </w:rPr>
      </w:pPr>
      <w:r w:rsidRPr="00036E5D">
        <w:rPr>
          <w:rFonts w:hint="eastAsia"/>
        </w:rPr>
        <w:t>除依据</w:t>
      </w:r>
      <w:r>
        <w:rPr>
          <w:rFonts w:hint="eastAsia"/>
        </w:rPr>
        <w:t>GB/T 7251.1-2013的</w:t>
      </w:r>
      <w:smartTag w:uri="urn:schemas-microsoft-com:office:smarttags" w:element="chsdate">
        <w:smartTagPr>
          <w:attr w:name="IsROCDate" w:val="False"/>
          <w:attr w:name="IsLunarDate" w:val="False"/>
          <w:attr w:name="Day" w:val="30"/>
          <w:attr w:name="Month" w:val="12"/>
          <w:attr w:name="Year" w:val="1899"/>
        </w:smartTagPr>
        <w:r w:rsidRPr="00036E5D">
          <w:rPr>
            <w:rFonts w:hint="eastAsia"/>
          </w:rPr>
          <w:t>10.11.2</w:t>
        </w:r>
      </w:smartTag>
      <w:r w:rsidRPr="00036E5D">
        <w:rPr>
          <w:rFonts w:hint="eastAsia"/>
        </w:rPr>
        <w:t>规定的不需进行短路耐受强度验证外，</w:t>
      </w:r>
      <w:r>
        <w:rPr>
          <w:rFonts w:hint="eastAsia"/>
        </w:rPr>
        <w:t>其他</w:t>
      </w:r>
      <w:r w:rsidRPr="00036E5D">
        <w:rPr>
          <w:rFonts w:hint="eastAsia"/>
        </w:rPr>
        <w:t>则应依据</w:t>
      </w:r>
      <w:r>
        <w:rPr>
          <w:rFonts w:hint="eastAsia"/>
        </w:rPr>
        <w:t>GB/T 7251.1-2013的</w:t>
      </w:r>
      <w:r w:rsidRPr="00036E5D">
        <w:rPr>
          <w:rFonts w:hint="eastAsia"/>
        </w:rPr>
        <w:t>10.5.3进行验证。</w:t>
      </w:r>
    </w:p>
    <w:p w:rsidR="00F11138" w:rsidRPr="00036E5D" w:rsidRDefault="00F11138" w:rsidP="00F11138">
      <w:pPr>
        <w:pStyle w:val="affb"/>
        <w:rPr>
          <w:rFonts w:hint="eastAsia"/>
        </w:rPr>
      </w:pPr>
      <w:r w:rsidRPr="00036E5D">
        <w:rPr>
          <w:rFonts w:hint="eastAsia"/>
        </w:rPr>
        <w:t>原则上，除了下述</w:t>
      </w:r>
      <w:r>
        <w:rPr>
          <w:rFonts w:hint="eastAsia"/>
        </w:rPr>
        <w:t>情况外，成套设备内的保护导体不应包含分断器件（开关、隔离器等）。</w:t>
      </w:r>
    </w:p>
    <w:p w:rsidR="00F11138" w:rsidRPr="00036E5D" w:rsidRDefault="00F11138" w:rsidP="00F11138">
      <w:pPr>
        <w:pStyle w:val="affb"/>
        <w:rPr>
          <w:rFonts w:hint="eastAsia"/>
        </w:rPr>
      </w:pPr>
      <w:r w:rsidRPr="00036E5D">
        <w:rPr>
          <w:rFonts w:hint="eastAsia"/>
        </w:rPr>
        <w:t>只有被授权的人员才可以借助工具来拆卸及接近保护导体的连接片（这些连接片可能是为了满足某些试验的需要）。</w:t>
      </w:r>
    </w:p>
    <w:p w:rsidR="00F11138" w:rsidRPr="00036E5D" w:rsidRDefault="00F11138" w:rsidP="00F11138">
      <w:pPr>
        <w:pStyle w:val="affb"/>
        <w:rPr>
          <w:rFonts w:hint="eastAsia"/>
        </w:rPr>
      </w:pPr>
      <w:r w:rsidRPr="00036E5D">
        <w:rPr>
          <w:rFonts w:hint="eastAsia"/>
        </w:rPr>
        <w:t>当利用连接器或插头插座器件切断保护电路连续性时,只有当带电体</w:t>
      </w:r>
      <w:r>
        <w:rPr>
          <w:rFonts w:hint="eastAsia"/>
        </w:rPr>
        <w:t>被切断后</w:t>
      </w:r>
      <w:r w:rsidRPr="00036E5D">
        <w:rPr>
          <w:rFonts w:hint="eastAsia"/>
        </w:rPr>
        <w:t>，保护电路才可以被中断；在带电体重新通电之前，</w:t>
      </w:r>
      <w:r>
        <w:rPr>
          <w:rFonts w:hint="eastAsia"/>
        </w:rPr>
        <w:t>应先</w:t>
      </w:r>
      <w:r w:rsidRPr="00036E5D">
        <w:rPr>
          <w:rFonts w:hint="eastAsia"/>
        </w:rPr>
        <w:t>恢复保护电路的连续性。</w:t>
      </w:r>
    </w:p>
    <w:p w:rsidR="00F11138" w:rsidRPr="00036E5D" w:rsidRDefault="00F11138" w:rsidP="00F11138">
      <w:pPr>
        <w:pStyle w:val="affb"/>
        <w:rPr>
          <w:rFonts w:hint="eastAsia"/>
        </w:rPr>
      </w:pPr>
      <w:r w:rsidRPr="00036E5D">
        <w:rPr>
          <w:rFonts w:hint="eastAsia"/>
        </w:rPr>
        <w:lastRenderedPageBreak/>
        <w:t>如果成套设备中的结构部件、框架、外壳等是由导电材料制成的，则保护导体不必与这些部件绝缘。</w:t>
      </w:r>
      <w:r w:rsidRPr="008144FD">
        <w:rPr>
          <w:rFonts w:hint="eastAsia"/>
        </w:rPr>
        <w:t>当其制造商有规定时，带有电压动作故障检测器的导体，包括连接到独立接地极的导体都应该</w:t>
      </w:r>
      <w:r>
        <w:rPr>
          <w:rFonts w:hint="eastAsia"/>
        </w:rPr>
        <w:t>绝缘</w:t>
      </w:r>
      <w:r w:rsidRPr="008144FD">
        <w:rPr>
          <w:rFonts w:hint="eastAsia"/>
        </w:rPr>
        <w:t>。这也适用于变压器中性线的接地连接。</w:t>
      </w:r>
    </w:p>
    <w:p w:rsidR="00F11138" w:rsidRPr="00036E5D" w:rsidRDefault="00F11138" w:rsidP="00F11138">
      <w:pPr>
        <w:pStyle w:val="affb"/>
        <w:rPr>
          <w:rFonts w:hint="eastAsia"/>
        </w:rPr>
      </w:pPr>
      <w:r w:rsidRPr="00036E5D">
        <w:rPr>
          <w:rFonts w:hint="eastAsia"/>
        </w:rPr>
        <w:t>与外部导体连接的成套设备内的保护导体（PE、PEN）的截面积不应小于</w:t>
      </w:r>
      <w:r w:rsidR="00012018">
        <w:rPr>
          <w:rFonts w:hint="eastAsia"/>
        </w:rPr>
        <w:t>GB/T 7251.1-2013的</w:t>
      </w:r>
      <w:r w:rsidRPr="00036E5D">
        <w:rPr>
          <w:rFonts w:hint="eastAsia"/>
        </w:rPr>
        <w:t>附录B中规定公式计算求得的值，应采用</w:t>
      </w:r>
      <w:r>
        <w:rPr>
          <w:rFonts w:hint="eastAsia"/>
        </w:rPr>
        <w:t>可出现的</w:t>
      </w:r>
      <w:r w:rsidRPr="00036E5D">
        <w:rPr>
          <w:rFonts w:hint="eastAsia"/>
        </w:rPr>
        <w:t>最大故障电流、故障持续时间以及考虑到保护相关带电导体的</w:t>
      </w:r>
      <w:r>
        <w:rPr>
          <w:rFonts w:hint="eastAsia"/>
        </w:rPr>
        <w:t>短路保护电器</w:t>
      </w:r>
      <w:r w:rsidRPr="00036E5D">
        <w:rPr>
          <w:rFonts w:hint="eastAsia"/>
        </w:rPr>
        <w:t>（SCPD）的限值。</w:t>
      </w:r>
      <w:r w:rsidRPr="008144FD">
        <w:rPr>
          <w:rFonts w:hint="eastAsia"/>
        </w:rPr>
        <w:t>短路耐受强度依据</w:t>
      </w:r>
      <w:r>
        <w:rPr>
          <w:rFonts w:hint="eastAsia"/>
        </w:rPr>
        <w:t>GB/T 7251.1-2013的</w:t>
      </w:r>
      <w:r w:rsidRPr="008144FD">
        <w:rPr>
          <w:rFonts w:hint="eastAsia"/>
        </w:rPr>
        <w:t>10.5.3进行验证。</w:t>
      </w:r>
    </w:p>
    <w:p w:rsidR="00F11138" w:rsidRPr="00036E5D" w:rsidRDefault="00F11138" w:rsidP="00F11138">
      <w:pPr>
        <w:pStyle w:val="affb"/>
        <w:rPr>
          <w:rFonts w:hint="eastAsia"/>
        </w:rPr>
      </w:pPr>
      <w:r w:rsidRPr="00036E5D">
        <w:rPr>
          <w:rFonts w:hint="eastAsia"/>
        </w:rPr>
        <w:t>对于PEN导体，下述补充要求适用：</w:t>
      </w:r>
    </w:p>
    <w:p w:rsidR="00F11138" w:rsidRPr="00036E5D" w:rsidRDefault="00F11138" w:rsidP="00F11138">
      <w:pPr>
        <w:pStyle w:val="af0"/>
        <w:rPr>
          <w:rFonts w:hint="eastAsia"/>
        </w:rPr>
      </w:pPr>
      <w:r w:rsidRPr="00036E5D">
        <w:rPr>
          <w:rFonts w:hint="eastAsia"/>
        </w:rPr>
        <w:t>最小截面积应为铜</w:t>
      </w:r>
      <w:smartTag w:uri="urn:schemas-microsoft-com:office:smarttags" w:element="chmetcnv">
        <w:smartTagPr>
          <w:attr w:name="TCSC" w:val="0"/>
          <w:attr w:name="NumberType" w:val="1"/>
          <w:attr w:name="Negative" w:val="False"/>
          <w:attr w:name="HasSpace" w:val="True"/>
          <w:attr w:name="SourceValue" w:val="10"/>
          <w:attr w:name="UnitName" w:val="mm"/>
        </w:smartTagPr>
        <w:r w:rsidRPr="00036E5D">
          <w:rPr>
            <w:rFonts w:hint="eastAsia"/>
          </w:rPr>
          <w:t>10 mm</w:t>
        </w:r>
      </w:smartTag>
      <w:r w:rsidRPr="00036E5D">
        <w:rPr>
          <w:rFonts w:hint="eastAsia"/>
          <w:vertAlign w:val="superscript"/>
        </w:rPr>
        <w:t>2</w:t>
      </w:r>
      <w:r w:rsidRPr="00036E5D">
        <w:rPr>
          <w:rFonts w:hAnsi="宋体" w:hint="eastAsia"/>
        </w:rPr>
        <w:t>或铝</w:t>
      </w:r>
      <w:smartTag w:uri="urn:schemas-microsoft-com:office:smarttags" w:element="chmetcnv">
        <w:smartTagPr>
          <w:attr w:name="TCSC" w:val="0"/>
          <w:attr w:name="NumberType" w:val="1"/>
          <w:attr w:name="Negative" w:val="False"/>
          <w:attr w:name="HasSpace" w:val="True"/>
          <w:attr w:name="SourceValue" w:val="16"/>
          <w:attr w:name="UnitName" w:val="mm"/>
        </w:smartTagPr>
        <w:r w:rsidRPr="00036E5D">
          <w:t>16 mm</w:t>
        </w:r>
      </w:smartTag>
      <w:r w:rsidRPr="00036E5D">
        <w:rPr>
          <w:vertAlign w:val="superscript"/>
        </w:rPr>
        <w:t>2</w:t>
      </w:r>
      <w:r w:rsidRPr="00036E5D">
        <w:rPr>
          <w:rFonts w:hint="eastAsia"/>
        </w:rPr>
        <w:t>；</w:t>
      </w:r>
    </w:p>
    <w:p w:rsidR="00F11138" w:rsidRPr="00036E5D" w:rsidRDefault="00F11138" w:rsidP="00F11138">
      <w:pPr>
        <w:pStyle w:val="af0"/>
        <w:rPr>
          <w:rFonts w:hint="eastAsia"/>
        </w:rPr>
      </w:pPr>
      <w:r w:rsidRPr="00036E5D">
        <w:rPr>
          <w:rFonts w:hint="eastAsia"/>
        </w:rPr>
        <w:t>PEN导体的截面积不应小于所要求的中性导体截面积；</w:t>
      </w:r>
    </w:p>
    <w:p w:rsidR="00F11138" w:rsidRPr="00036E5D" w:rsidRDefault="00F11138" w:rsidP="00F11138">
      <w:pPr>
        <w:pStyle w:val="af0"/>
        <w:rPr>
          <w:rFonts w:hint="eastAsia"/>
        </w:rPr>
      </w:pPr>
      <w:r w:rsidRPr="00036E5D">
        <w:rPr>
          <w:rFonts w:hint="eastAsia"/>
        </w:rPr>
        <w:t>PEN导体在成套设备内不需要绝缘；</w:t>
      </w:r>
    </w:p>
    <w:p w:rsidR="00F11138" w:rsidRPr="00036E5D" w:rsidRDefault="00F11138" w:rsidP="00F11138">
      <w:pPr>
        <w:pStyle w:val="af0"/>
        <w:rPr>
          <w:rFonts w:hint="eastAsia"/>
        </w:rPr>
      </w:pPr>
      <w:r w:rsidRPr="00036E5D">
        <w:rPr>
          <w:rFonts w:hint="eastAsia"/>
        </w:rPr>
        <w:t>结构部件不应用作PEN导体，但铜或铝制安装轨道可用做PEN导体。</w:t>
      </w:r>
    </w:p>
    <w:p w:rsidR="00F11138" w:rsidRPr="00036E5D" w:rsidRDefault="00F11138" w:rsidP="00F11138">
      <w:pPr>
        <w:pStyle w:val="affb"/>
        <w:rPr>
          <w:rFonts w:hint="eastAsia"/>
        </w:rPr>
      </w:pPr>
      <w:r w:rsidRPr="00036E5D">
        <w:rPr>
          <w:rFonts w:hint="eastAsia"/>
        </w:rPr>
        <w:t>外部保护导体端子的详细要求见</w:t>
      </w:r>
      <w:r w:rsidR="00A701D4">
        <w:rPr>
          <w:rFonts w:hint="eastAsia"/>
        </w:rPr>
        <w:t>8.9</w:t>
      </w:r>
      <w:r w:rsidRPr="00036E5D">
        <w:rPr>
          <w:rFonts w:hint="eastAsia"/>
        </w:rPr>
        <w:t>。</w:t>
      </w:r>
    </w:p>
    <w:p w:rsidR="00F11138" w:rsidRPr="00F11138" w:rsidRDefault="00F11138" w:rsidP="00F11138">
      <w:pPr>
        <w:pStyle w:val="affb"/>
        <w:rPr>
          <w:rFonts w:hint="eastAsia"/>
        </w:rPr>
      </w:pPr>
    </w:p>
    <w:p w:rsidR="00DE20E1" w:rsidRPr="00DE20E1" w:rsidRDefault="00DE20E1" w:rsidP="00DE20E1">
      <w:pPr>
        <w:pStyle w:val="a6"/>
        <w:spacing w:before="156" w:after="156"/>
        <w:rPr>
          <w:rFonts w:hint="eastAsia"/>
        </w:rPr>
      </w:pPr>
      <w:r>
        <w:rPr>
          <w:rFonts w:hint="eastAsia"/>
        </w:rPr>
        <w:t>电气隔离</w:t>
      </w:r>
    </w:p>
    <w:p w:rsidR="00F11138" w:rsidRPr="00036E5D" w:rsidRDefault="00F11138" w:rsidP="00F11138">
      <w:pPr>
        <w:pStyle w:val="affb"/>
        <w:rPr>
          <w:rFonts w:hAnsi="宋体" w:hint="eastAsia"/>
        </w:rPr>
      </w:pPr>
      <w:r w:rsidRPr="00036E5D">
        <w:rPr>
          <w:rFonts w:hint="eastAsia"/>
        </w:rPr>
        <w:t>各个电路的电气隔离是用来防止由于电路基本绝缘损坏通过接触</w:t>
      </w:r>
      <w:r>
        <w:rPr>
          <w:rFonts w:hint="eastAsia"/>
        </w:rPr>
        <w:t>外露可导电部分</w:t>
      </w:r>
      <w:r w:rsidRPr="00036E5D">
        <w:rPr>
          <w:rFonts w:hint="eastAsia"/>
        </w:rPr>
        <w:t>而引起的电击。这种类型的保护见</w:t>
      </w:r>
      <w:r>
        <w:rPr>
          <w:rFonts w:hint="eastAsia"/>
        </w:rPr>
        <w:t>GB/T 7251.1-2013的</w:t>
      </w:r>
      <w:r w:rsidRPr="00036E5D">
        <w:rPr>
          <w:rFonts w:hint="eastAsia"/>
        </w:rPr>
        <w:t>附录 K。</w:t>
      </w:r>
    </w:p>
    <w:p w:rsidR="00DE20E1" w:rsidRPr="00DE20E1" w:rsidRDefault="00DE20E1" w:rsidP="00DE20E1">
      <w:pPr>
        <w:pStyle w:val="ab"/>
        <w:spacing w:before="156" w:after="156"/>
        <w:rPr>
          <w:rFonts w:hint="eastAsia"/>
        </w:rPr>
      </w:pPr>
      <w:r>
        <w:rPr>
          <w:rFonts w:hint="eastAsia"/>
        </w:rPr>
        <w:t>全绝缘防护</w:t>
      </w:r>
    </w:p>
    <w:p w:rsidR="0070795E" w:rsidRPr="006140CC" w:rsidRDefault="0070795E" w:rsidP="0070795E">
      <w:pPr>
        <w:ind w:right="-180" w:firstLine="420"/>
        <w:rPr>
          <w:rFonts w:ascii="宋体" w:hAnsi="宋体" w:hint="eastAsia"/>
          <w:color w:val="000000"/>
        </w:rPr>
      </w:pPr>
      <w:r>
        <w:rPr>
          <w:rFonts w:ascii="宋体" w:hAnsi="宋体" w:hint="eastAsia"/>
          <w:bCs/>
          <w:color w:val="000000"/>
        </w:rPr>
        <w:t>电器元件应用绝缘材料完全封闭，见</w:t>
      </w:r>
      <w:r w:rsidRPr="00F11138">
        <w:rPr>
          <w:rFonts w:ascii="宋体" w:hAnsi="宋体" w:hint="eastAsia"/>
          <w:color w:val="000000"/>
        </w:rPr>
        <w:t>GB</w:t>
      </w:r>
      <w:r w:rsidR="00F11138" w:rsidRPr="00F11138">
        <w:rPr>
          <w:rFonts w:ascii="宋体" w:hAnsi="宋体" w:hint="eastAsia"/>
          <w:color w:val="000000"/>
        </w:rPr>
        <w:t xml:space="preserve">/T </w:t>
      </w:r>
      <w:r w:rsidRPr="00F11138">
        <w:rPr>
          <w:rFonts w:ascii="宋体" w:hAnsi="宋体" w:hint="eastAsia"/>
          <w:color w:val="000000"/>
        </w:rPr>
        <w:t>7251.1-2013</w:t>
      </w:r>
      <w:r w:rsidR="00F11138">
        <w:rPr>
          <w:rFonts w:ascii="宋体" w:hAnsi="宋体" w:hint="eastAsia"/>
          <w:bCs/>
          <w:color w:val="000000"/>
        </w:rPr>
        <w:t>中8.4.4的</w:t>
      </w:r>
      <w:r>
        <w:rPr>
          <w:rFonts w:ascii="宋体" w:hAnsi="宋体" w:hint="eastAsia"/>
          <w:bCs/>
          <w:color w:val="000000"/>
        </w:rPr>
        <w:t>规定。</w:t>
      </w:r>
    </w:p>
    <w:p w:rsidR="0070795E" w:rsidRDefault="00F11138" w:rsidP="00DE20E1">
      <w:pPr>
        <w:pStyle w:val="ab"/>
        <w:spacing w:before="156" w:after="156"/>
        <w:rPr>
          <w:rFonts w:hint="eastAsia"/>
        </w:rPr>
      </w:pPr>
      <w:r>
        <w:rPr>
          <w:rFonts w:hint="eastAsia"/>
        </w:rPr>
        <w:t>操作和使用条件</w:t>
      </w:r>
    </w:p>
    <w:p w:rsidR="0070795E" w:rsidRPr="00A429A9" w:rsidRDefault="0070795E" w:rsidP="0070795E">
      <w:pPr>
        <w:pStyle w:val="affb"/>
        <w:ind w:firstLineChars="0" w:firstLine="0"/>
        <w:rPr>
          <w:rFonts w:hAnsi="宋体" w:hint="eastAsia"/>
          <w:b/>
          <w:color w:val="000000"/>
        </w:rPr>
      </w:pPr>
      <w:r>
        <w:rPr>
          <w:rFonts w:hAnsi="宋体" w:hint="eastAsia"/>
          <w:color w:val="000000"/>
        </w:rPr>
        <w:t xml:space="preserve">    </w:t>
      </w:r>
      <w:r w:rsidR="00F11138">
        <w:rPr>
          <w:rFonts w:hAnsi="宋体" w:hint="eastAsia"/>
          <w:color w:val="000000"/>
        </w:rPr>
        <w:t>对被授权人员在维修时接近的要求，</w:t>
      </w:r>
      <w:r>
        <w:rPr>
          <w:rFonts w:hAnsi="宋体" w:hint="eastAsia"/>
          <w:color w:val="000000"/>
        </w:rPr>
        <w:t>依据GB</w:t>
      </w:r>
      <w:r w:rsidR="00F11138">
        <w:rPr>
          <w:rFonts w:hAnsi="宋体" w:hint="eastAsia"/>
          <w:color w:val="000000"/>
        </w:rPr>
        <w:t>/T</w:t>
      </w:r>
      <w:r>
        <w:rPr>
          <w:rFonts w:hAnsi="宋体" w:hint="eastAsia"/>
          <w:color w:val="000000"/>
        </w:rPr>
        <w:t xml:space="preserve"> 7251.1</w:t>
      </w:r>
      <w:r w:rsidR="00F11138">
        <w:rPr>
          <w:rFonts w:hAnsi="宋体" w:hint="eastAsia"/>
          <w:color w:val="000000"/>
        </w:rPr>
        <w:t>2</w:t>
      </w:r>
      <w:r>
        <w:rPr>
          <w:rFonts w:hAnsi="宋体" w:hint="eastAsia"/>
          <w:color w:val="000000"/>
        </w:rPr>
        <w:t>-2013</w:t>
      </w:r>
      <w:r w:rsidR="00F11138">
        <w:rPr>
          <w:rFonts w:hAnsi="宋体" w:hint="eastAsia"/>
          <w:color w:val="000000"/>
        </w:rPr>
        <w:t>中8.</w:t>
      </w:r>
      <w:r w:rsidR="0075011D">
        <w:rPr>
          <w:rFonts w:hAnsi="宋体" w:hint="eastAsia"/>
          <w:color w:val="000000"/>
        </w:rPr>
        <w:t>4</w:t>
      </w:r>
      <w:r w:rsidR="00F11138">
        <w:rPr>
          <w:rFonts w:hAnsi="宋体" w:hint="eastAsia"/>
          <w:color w:val="000000"/>
        </w:rPr>
        <w:t>.</w:t>
      </w:r>
      <w:r w:rsidR="0075011D">
        <w:rPr>
          <w:rFonts w:hAnsi="宋体" w:hint="eastAsia"/>
          <w:color w:val="000000"/>
        </w:rPr>
        <w:t>6</w:t>
      </w:r>
      <w:r w:rsidR="00F11138">
        <w:rPr>
          <w:rFonts w:hAnsi="宋体" w:hint="eastAsia"/>
          <w:color w:val="000000"/>
        </w:rPr>
        <w:t>.2</w:t>
      </w:r>
      <w:r>
        <w:rPr>
          <w:rFonts w:hAnsi="宋体" w:hint="eastAsia"/>
          <w:color w:val="000000"/>
        </w:rPr>
        <w:t>的规定。</w:t>
      </w:r>
    </w:p>
    <w:p w:rsidR="001C64D8" w:rsidRDefault="001C64D8" w:rsidP="001C64D8">
      <w:pPr>
        <w:pStyle w:val="aa"/>
        <w:rPr>
          <w:rFonts w:hint="eastAsia"/>
        </w:rPr>
      </w:pPr>
      <w:r>
        <w:rPr>
          <w:rFonts w:hint="eastAsia"/>
        </w:rPr>
        <w:t>开关器件和元件的组合</w:t>
      </w:r>
    </w:p>
    <w:p w:rsidR="001C64D8" w:rsidRPr="00036E5D" w:rsidRDefault="001C64D8" w:rsidP="001C64D8">
      <w:pPr>
        <w:pStyle w:val="ab"/>
        <w:spacing w:before="156" w:after="156"/>
        <w:rPr>
          <w:rFonts w:hint="eastAsia"/>
        </w:rPr>
      </w:pPr>
      <w:bookmarkStart w:id="42" w:name="_Toc191455260"/>
      <w:bookmarkStart w:id="43" w:name="_Toc276626182"/>
      <w:r w:rsidRPr="00036E5D">
        <w:rPr>
          <w:rFonts w:hint="eastAsia"/>
        </w:rPr>
        <w:t>固定式部件</w:t>
      </w:r>
      <w:bookmarkEnd w:id="42"/>
      <w:bookmarkEnd w:id="43"/>
    </w:p>
    <w:p w:rsidR="001C64D8" w:rsidRPr="00036E5D" w:rsidRDefault="001C64D8" w:rsidP="001C64D8">
      <w:pPr>
        <w:pStyle w:val="affb"/>
        <w:rPr>
          <w:rFonts w:hint="eastAsia"/>
        </w:rPr>
      </w:pPr>
      <w:r w:rsidRPr="00036E5D">
        <w:rPr>
          <w:rFonts w:hint="eastAsia"/>
        </w:rPr>
        <w:t>对固定式部件，主电路的连接应只能在成套设备断电的情况下进行接</w:t>
      </w:r>
      <w:r>
        <w:rPr>
          <w:rFonts w:hint="eastAsia"/>
        </w:rPr>
        <w:t>线</w:t>
      </w:r>
      <w:r w:rsidRPr="00036E5D">
        <w:rPr>
          <w:rFonts w:hint="eastAsia"/>
        </w:rPr>
        <w:t>和断开。通常，</w:t>
      </w:r>
      <w:r>
        <w:rPr>
          <w:rFonts w:hint="eastAsia"/>
        </w:rPr>
        <w:t>要求</w:t>
      </w:r>
      <w:r w:rsidRPr="00036E5D">
        <w:rPr>
          <w:rFonts w:hint="eastAsia"/>
        </w:rPr>
        <w:t>使用工具拆卸和安装固定式部件。</w:t>
      </w:r>
    </w:p>
    <w:p w:rsidR="001C64D8" w:rsidRPr="00036E5D" w:rsidRDefault="001C64D8" w:rsidP="001C64D8">
      <w:pPr>
        <w:pStyle w:val="affb"/>
        <w:rPr>
          <w:rFonts w:hint="eastAsia"/>
        </w:rPr>
      </w:pPr>
      <w:r w:rsidRPr="00036E5D">
        <w:rPr>
          <w:rFonts w:hint="eastAsia"/>
        </w:rPr>
        <w:t>固定式部件的断开需要全部或部分断开成套设备。</w:t>
      </w:r>
    </w:p>
    <w:p w:rsidR="001C64D8" w:rsidRPr="00036E5D" w:rsidRDefault="001C64D8" w:rsidP="001C64D8">
      <w:pPr>
        <w:pStyle w:val="affb"/>
        <w:rPr>
          <w:rFonts w:hint="eastAsia"/>
        </w:rPr>
      </w:pPr>
      <w:r w:rsidRPr="00036E5D">
        <w:rPr>
          <w:rFonts w:hint="eastAsia"/>
        </w:rPr>
        <w:t>为了防止未经许可的操作，开关器件</w:t>
      </w:r>
      <w:r>
        <w:rPr>
          <w:rFonts w:hint="eastAsia"/>
        </w:rPr>
        <w:t>可通过所提供的措施，</w:t>
      </w:r>
      <w:r w:rsidRPr="00036E5D">
        <w:rPr>
          <w:rFonts w:hint="eastAsia"/>
        </w:rPr>
        <w:t>固定在一个或多个位置上。</w:t>
      </w:r>
    </w:p>
    <w:p w:rsidR="001C64D8" w:rsidRPr="00036E5D" w:rsidRDefault="001C64D8" w:rsidP="001C64D8">
      <w:pPr>
        <w:pStyle w:val="afff5"/>
        <w:rPr>
          <w:rFonts w:hint="eastAsia"/>
        </w:rPr>
      </w:pPr>
      <w:r>
        <w:rPr>
          <w:rFonts w:hint="eastAsia"/>
        </w:rPr>
        <w:t>如果允许在</w:t>
      </w:r>
      <w:r w:rsidRPr="00036E5D">
        <w:rPr>
          <w:rFonts w:hint="eastAsia"/>
        </w:rPr>
        <w:t>带电</w:t>
      </w:r>
      <w:r>
        <w:rPr>
          <w:rFonts w:hint="eastAsia"/>
        </w:rPr>
        <w:t>电路上工作，则</w:t>
      </w:r>
      <w:r w:rsidRPr="00036E5D">
        <w:rPr>
          <w:rFonts w:hint="eastAsia"/>
        </w:rPr>
        <w:t>需要采取相应的安全预防措施。</w:t>
      </w:r>
    </w:p>
    <w:p w:rsidR="001C64D8" w:rsidRPr="00036E5D" w:rsidRDefault="001C64D8" w:rsidP="001C64D8">
      <w:pPr>
        <w:pStyle w:val="ab"/>
        <w:spacing w:before="156" w:after="156"/>
        <w:rPr>
          <w:rFonts w:hint="eastAsia"/>
        </w:rPr>
      </w:pPr>
      <w:r>
        <w:rPr>
          <w:rFonts w:hint="eastAsia"/>
        </w:rPr>
        <w:t>可移式和可抽出式部件</w:t>
      </w:r>
    </w:p>
    <w:p w:rsidR="001C64D8" w:rsidRPr="00EA3D5D" w:rsidRDefault="001C64D8" w:rsidP="001C64D8">
      <w:pPr>
        <w:pStyle w:val="affb"/>
      </w:pPr>
      <w:r w:rsidRPr="00EA3D5D">
        <w:t>可移式部件和可抽出式部件的设计应使其电气设备能够安全的从带电的主电路上断开</w:t>
      </w:r>
      <w:r>
        <w:rPr>
          <w:rFonts w:hint="eastAsia"/>
        </w:rPr>
        <w:t>和/</w:t>
      </w:r>
      <w:r w:rsidRPr="00EA3D5D">
        <w:t>或</w:t>
      </w:r>
      <w:r>
        <w:rPr>
          <w:rFonts w:hint="eastAsia"/>
        </w:rPr>
        <w:t>与主电路隔离或</w:t>
      </w:r>
      <w:r w:rsidRPr="00EA3D5D">
        <w:t>连接。可移式部件和可抽出式部件可以配备插入式联锁</w:t>
      </w:r>
      <w:r>
        <w:rPr>
          <w:rFonts w:hint="eastAsia"/>
        </w:rPr>
        <w:t>。</w:t>
      </w:r>
    </w:p>
    <w:p w:rsidR="001C64D8" w:rsidRDefault="001C64D8" w:rsidP="001C64D8">
      <w:pPr>
        <w:pStyle w:val="affb"/>
        <w:rPr>
          <w:rFonts w:hint="eastAsia"/>
        </w:rPr>
      </w:pPr>
      <w:r w:rsidRPr="00EA3D5D">
        <w:t>电气间隙和爬电距离</w:t>
      </w:r>
      <w:r>
        <w:rPr>
          <w:rFonts w:hint="eastAsia"/>
        </w:rPr>
        <w:t>的</w:t>
      </w:r>
      <w:r w:rsidRPr="00EA3D5D">
        <w:t>设计</w:t>
      </w:r>
      <w:r>
        <w:rPr>
          <w:rFonts w:hint="eastAsia"/>
        </w:rPr>
        <w:t>应符合</w:t>
      </w:r>
      <w:r>
        <w:t>在不同位置</w:t>
      </w:r>
      <w:r>
        <w:rPr>
          <w:rFonts w:hint="eastAsia"/>
        </w:rPr>
        <w:t>和</w:t>
      </w:r>
      <w:r w:rsidRPr="00EA3D5D">
        <w:t>从一个位置转移到另一个位置</w:t>
      </w:r>
      <w:r>
        <w:rPr>
          <w:rFonts w:hint="eastAsia"/>
        </w:rPr>
        <w:t>的情况。</w:t>
      </w:r>
    </w:p>
    <w:p w:rsidR="001C64D8" w:rsidRPr="00D0442C" w:rsidRDefault="001C64D8" w:rsidP="001C64D8">
      <w:pPr>
        <w:pStyle w:val="affb"/>
        <w:rPr>
          <w:rFonts w:hint="eastAsia"/>
        </w:rPr>
      </w:pPr>
      <w:r w:rsidRPr="00D0442C">
        <w:rPr>
          <w:rFonts w:hint="eastAsia"/>
        </w:rPr>
        <w:t>可抽出式部件还应有隔离位置，且可以有试验位置或试验状态，它们应能分别在这些位置上定位。这些位置应能清晰地识别。</w:t>
      </w:r>
    </w:p>
    <w:p w:rsidR="001C64D8" w:rsidRPr="00D0442C" w:rsidRDefault="001C64D8" w:rsidP="001C64D8">
      <w:pPr>
        <w:pStyle w:val="affb"/>
        <w:rPr>
          <w:rFonts w:hint="eastAsia"/>
        </w:rPr>
      </w:pPr>
      <w:r w:rsidRPr="00D0442C">
        <w:rPr>
          <w:rFonts w:hint="eastAsia"/>
        </w:rPr>
        <w:t>成套设备中的所有</w:t>
      </w:r>
      <w:r>
        <w:rPr>
          <w:rFonts w:hint="eastAsia"/>
        </w:rPr>
        <w:t>带电部分</w:t>
      </w:r>
      <w:r w:rsidRPr="00D0442C">
        <w:rPr>
          <w:rFonts w:hint="eastAsia"/>
        </w:rPr>
        <w:t>应这样防护，打开门且可抽出式部件从连接位置抽出或移出时，不能非故意的触及</w:t>
      </w:r>
      <w:r>
        <w:rPr>
          <w:rFonts w:hint="eastAsia"/>
        </w:rPr>
        <w:t>带电部分</w:t>
      </w:r>
      <w:r w:rsidRPr="00D0442C">
        <w:rPr>
          <w:rFonts w:hint="eastAsia"/>
        </w:rPr>
        <w:t>。所使用的屏障或活动挡板应符合</w:t>
      </w:r>
      <w:r w:rsidRPr="003941F7">
        <w:rPr>
          <w:rFonts w:hint="eastAsia"/>
        </w:rPr>
        <w:t>GB</w:t>
      </w:r>
      <w:r w:rsidR="00496DFC">
        <w:rPr>
          <w:rFonts w:hint="eastAsia"/>
        </w:rPr>
        <w:t>/T 7251.1-2013</w:t>
      </w:r>
      <w:r>
        <w:rPr>
          <w:rFonts w:hint="eastAsia"/>
        </w:rPr>
        <w:t>的</w:t>
      </w:r>
      <w:r w:rsidRPr="00D0442C">
        <w:rPr>
          <w:rFonts w:hint="eastAsia"/>
        </w:rPr>
        <w:t>8</w:t>
      </w:r>
      <w:r>
        <w:rPr>
          <w:rFonts w:hint="eastAsia"/>
        </w:rPr>
        <w:t>.4.6</w:t>
      </w:r>
      <w:r w:rsidRPr="00D0442C">
        <w:rPr>
          <w:rFonts w:hint="eastAsia"/>
        </w:rPr>
        <w:t>.2.5要求。</w:t>
      </w:r>
    </w:p>
    <w:p w:rsidR="001C64D8" w:rsidRDefault="001C64D8" w:rsidP="001C64D8">
      <w:pPr>
        <w:pStyle w:val="affb"/>
        <w:rPr>
          <w:rFonts w:hint="eastAsia"/>
        </w:rPr>
      </w:pPr>
      <w:r w:rsidRPr="00D0442C">
        <w:rPr>
          <w:rFonts w:hint="eastAsia"/>
        </w:rPr>
        <w:t>与可抽出式部件的不同位置相关的电气状态见</w:t>
      </w:r>
      <w:r w:rsidR="00496DFC" w:rsidRPr="003941F7">
        <w:rPr>
          <w:rFonts w:hint="eastAsia"/>
        </w:rPr>
        <w:t>GB</w:t>
      </w:r>
      <w:r w:rsidR="00496DFC">
        <w:rPr>
          <w:rFonts w:hint="eastAsia"/>
        </w:rPr>
        <w:t>/T 7251.1</w:t>
      </w:r>
      <w:r w:rsidR="00801429">
        <w:rPr>
          <w:rFonts w:hint="eastAsia"/>
        </w:rPr>
        <w:t>2</w:t>
      </w:r>
      <w:r w:rsidR="00496DFC">
        <w:rPr>
          <w:rFonts w:hint="eastAsia"/>
        </w:rPr>
        <w:t>-2013的</w:t>
      </w:r>
      <w:r w:rsidRPr="00D0442C">
        <w:rPr>
          <w:rFonts w:hint="eastAsia"/>
        </w:rPr>
        <w:t>表103。</w:t>
      </w:r>
    </w:p>
    <w:p w:rsidR="00B65A38" w:rsidRDefault="00B65A38" w:rsidP="00B65A38">
      <w:pPr>
        <w:pStyle w:val="ab"/>
        <w:spacing w:before="156" w:after="156"/>
        <w:rPr>
          <w:rFonts w:hint="eastAsia"/>
        </w:rPr>
      </w:pPr>
      <w:r>
        <w:rPr>
          <w:rFonts w:hint="eastAsia"/>
        </w:rPr>
        <w:t>联锁</w:t>
      </w:r>
    </w:p>
    <w:p w:rsidR="00B65A38" w:rsidRDefault="00B65A38" w:rsidP="00496DFC">
      <w:pPr>
        <w:pStyle w:val="affb"/>
        <w:rPr>
          <w:rFonts w:hint="eastAsia"/>
        </w:rPr>
      </w:pPr>
      <w:r>
        <w:rPr>
          <w:rFonts w:hint="eastAsia"/>
        </w:rPr>
        <w:lastRenderedPageBreak/>
        <w:t>为了确保操作程序以及维修时的人身安全，成套设备应配备联锁机构。联锁机构可以是机械的，也可以是电气的。</w:t>
      </w:r>
    </w:p>
    <w:p w:rsidR="00B65A38" w:rsidRPr="00EB0E31" w:rsidRDefault="00B65A38" w:rsidP="00496DFC">
      <w:pPr>
        <w:pStyle w:val="affb"/>
        <w:rPr>
          <w:rFonts w:hint="eastAsia"/>
        </w:rPr>
      </w:pPr>
      <w:r>
        <w:rPr>
          <w:rFonts w:hint="eastAsia"/>
        </w:rPr>
        <w:t>当成套设</w:t>
      </w:r>
      <w:r w:rsidRPr="00EB0E31">
        <w:rPr>
          <w:rFonts w:hint="eastAsia"/>
        </w:rPr>
        <w:t>备采用双电源及以上供电系统</w:t>
      </w:r>
      <w:r w:rsidRPr="00C136C4">
        <w:rPr>
          <w:rFonts w:hint="eastAsia"/>
        </w:rPr>
        <w:t>时</w:t>
      </w:r>
      <w:r w:rsidRPr="00EB0E31">
        <w:rPr>
          <w:rFonts w:hint="eastAsia"/>
        </w:rPr>
        <w:t>，根据成套设备运行的需要，应提供主开关操作的相互联锁。</w:t>
      </w:r>
    </w:p>
    <w:p w:rsidR="00B65A38" w:rsidRDefault="00B65A38" w:rsidP="00496DFC">
      <w:pPr>
        <w:pStyle w:val="affb"/>
        <w:rPr>
          <w:rFonts w:hint="eastAsia"/>
        </w:rPr>
      </w:pPr>
      <w:r>
        <w:rPr>
          <w:rFonts w:hint="eastAsia"/>
        </w:rPr>
        <w:t>功能单元必须设置机械联锁，以保证当主电路处于断开</w:t>
      </w:r>
      <w:r w:rsidRPr="00C136C4">
        <w:rPr>
          <w:rFonts w:hint="eastAsia"/>
        </w:rPr>
        <w:t>状态时</w:t>
      </w:r>
      <w:r>
        <w:rPr>
          <w:rFonts w:hint="eastAsia"/>
        </w:rPr>
        <w:t>，功能单元才能抽出和/或插入。</w:t>
      </w:r>
    </w:p>
    <w:p w:rsidR="00B65A38" w:rsidRDefault="00F4495D" w:rsidP="00496DFC">
      <w:pPr>
        <w:pStyle w:val="affb"/>
        <w:rPr>
          <w:rFonts w:hint="eastAsia"/>
        </w:rPr>
      </w:pPr>
      <w:r>
        <w:rPr>
          <w:rFonts w:hint="eastAsia"/>
        </w:rPr>
        <w:t>为了防止未经许可的操作，主开关的操作机构应能被锁在隔离</w:t>
      </w:r>
      <w:r w:rsidR="00B65A38">
        <w:rPr>
          <w:rFonts w:hint="eastAsia"/>
        </w:rPr>
        <w:t>位置上。</w:t>
      </w:r>
    </w:p>
    <w:p w:rsidR="001C64D8" w:rsidRDefault="006E7A24" w:rsidP="00AF2FCB">
      <w:pPr>
        <w:pStyle w:val="ab"/>
        <w:spacing w:before="156" w:after="156"/>
        <w:rPr>
          <w:rFonts w:hint="eastAsia"/>
        </w:rPr>
      </w:pPr>
      <w:r>
        <w:rPr>
          <w:rFonts w:hint="eastAsia"/>
        </w:rPr>
        <w:t>元器件</w:t>
      </w:r>
      <w:r w:rsidR="001C64D8">
        <w:rPr>
          <w:rFonts w:hint="eastAsia"/>
        </w:rPr>
        <w:t>的选择</w:t>
      </w:r>
    </w:p>
    <w:p w:rsidR="00AF2FCB" w:rsidRPr="00036E5D" w:rsidRDefault="00AF2FCB" w:rsidP="00AF2FCB">
      <w:pPr>
        <w:pStyle w:val="affb"/>
        <w:rPr>
          <w:rFonts w:hint="eastAsia"/>
        </w:rPr>
      </w:pPr>
      <w:r>
        <w:rPr>
          <w:rFonts w:hint="eastAsia"/>
        </w:rPr>
        <w:t>装入</w:t>
      </w:r>
      <w:r w:rsidRPr="00036E5D">
        <w:rPr>
          <w:rFonts w:hint="eastAsia"/>
        </w:rPr>
        <w:t>成套设备中的</w:t>
      </w:r>
      <w:r w:rsidR="006E7A24">
        <w:rPr>
          <w:rFonts w:hint="eastAsia"/>
        </w:rPr>
        <w:t>元器件</w:t>
      </w:r>
      <w:r w:rsidRPr="00036E5D">
        <w:rPr>
          <w:rFonts w:hint="eastAsia"/>
        </w:rPr>
        <w:t>应符合相关的</w:t>
      </w:r>
      <w:r>
        <w:rPr>
          <w:rFonts w:hint="eastAsia"/>
        </w:rPr>
        <w:t>国家</w:t>
      </w:r>
      <w:r w:rsidRPr="00036E5D">
        <w:rPr>
          <w:rFonts w:hint="eastAsia"/>
        </w:rPr>
        <w:t>标准。</w:t>
      </w:r>
    </w:p>
    <w:p w:rsidR="00AF2FCB" w:rsidRPr="00036E5D" w:rsidRDefault="006E7A24" w:rsidP="00AF2FCB">
      <w:pPr>
        <w:pStyle w:val="affb"/>
        <w:rPr>
          <w:rFonts w:hint="eastAsia"/>
        </w:rPr>
      </w:pPr>
      <w:r>
        <w:rPr>
          <w:rFonts w:hint="eastAsia"/>
        </w:rPr>
        <w:t>元器件</w:t>
      </w:r>
      <w:r w:rsidR="00AF2FCB">
        <w:rPr>
          <w:rFonts w:hint="eastAsia"/>
        </w:rPr>
        <w:t>应适用</w:t>
      </w:r>
      <w:r w:rsidR="00AF2FCB" w:rsidRPr="00036E5D">
        <w:rPr>
          <w:rFonts w:hint="eastAsia"/>
        </w:rPr>
        <w:t>于成套设备外形设计</w:t>
      </w:r>
      <w:r w:rsidR="00AF2FCB" w:rsidRPr="008144FD">
        <w:rPr>
          <w:rFonts w:hint="eastAsia"/>
        </w:rPr>
        <w:t>的特定用途</w:t>
      </w:r>
      <w:r w:rsidR="00AF2FCB">
        <w:rPr>
          <w:rFonts w:hint="eastAsia"/>
        </w:rPr>
        <w:t>，</w:t>
      </w:r>
      <w:r w:rsidR="00AF2FCB" w:rsidRPr="008144FD">
        <w:rPr>
          <w:rFonts w:hint="eastAsia"/>
        </w:rPr>
        <w:t>适合于它们的额定电压、额定电流、额定频率、使用寿命、接通和分断能力、短路耐受强度等</w:t>
      </w:r>
      <w:r w:rsidR="00AF2FCB" w:rsidRPr="00036E5D">
        <w:rPr>
          <w:rFonts w:hint="eastAsia"/>
        </w:rPr>
        <w:t>。</w:t>
      </w:r>
    </w:p>
    <w:p w:rsidR="001C64D8" w:rsidRDefault="001C64D8" w:rsidP="001C64D8">
      <w:pPr>
        <w:pStyle w:val="affb"/>
        <w:rPr>
          <w:rFonts w:hAnsi="宋体" w:hint="eastAsia"/>
          <w:color w:val="000000"/>
        </w:rPr>
      </w:pPr>
      <w:r w:rsidRPr="00BC5443">
        <w:rPr>
          <w:rFonts w:hAnsi="宋体" w:hint="eastAsia"/>
          <w:color w:val="000000"/>
        </w:rPr>
        <w:t>元器件</w:t>
      </w:r>
      <w:r w:rsidRPr="003254F4">
        <w:rPr>
          <w:rFonts w:hAnsi="宋体" w:hint="eastAsia"/>
          <w:color w:val="000000"/>
        </w:rPr>
        <w:t>有关参数</w:t>
      </w:r>
      <w:r>
        <w:rPr>
          <w:rFonts w:hAnsi="宋体" w:hint="eastAsia"/>
          <w:color w:val="000000"/>
        </w:rPr>
        <w:t>的额定值应符合设计要求，其选用的过电压类别应与所在的电路相适应。在选择进线开关、馈电开关或电动机控制用器件时，应满足彼此间保护特性的协调。</w:t>
      </w:r>
    </w:p>
    <w:p w:rsidR="001C64D8" w:rsidRPr="00BC5443" w:rsidRDefault="001C64D8" w:rsidP="001C64D8">
      <w:pPr>
        <w:pStyle w:val="affb"/>
        <w:rPr>
          <w:rFonts w:hAnsi="宋体" w:hint="eastAsia"/>
          <w:color w:val="FF0000"/>
        </w:rPr>
      </w:pPr>
      <w:r>
        <w:rPr>
          <w:rFonts w:hAnsi="宋体" w:hint="eastAsia"/>
          <w:color w:val="000000"/>
        </w:rPr>
        <w:t>成套设备的辅助电路推荐采用隔离变压器，以便与主电路隔离。辅助电路应装设保护器件，</w:t>
      </w:r>
      <w:r w:rsidRPr="004B0762">
        <w:rPr>
          <w:rFonts w:hAnsi="宋体" w:hint="eastAsia"/>
          <w:color w:val="000000"/>
          <w:szCs w:val="21"/>
        </w:rPr>
        <w:t>保护器件如与主电路连接，则保护器件的短路分断能力</w:t>
      </w:r>
      <w:r>
        <w:rPr>
          <w:rFonts w:hAnsi="宋体" w:hint="eastAsia"/>
          <w:color w:val="000000"/>
          <w:szCs w:val="21"/>
        </w:rPr>
        <w:t>应</w:t>
      </w:r>
      <w:r w:rsidRPr="004B0762">
        <w:rPr>
          <w:rFonts w:hAnsi="宋体" w:hint="eastAsia"/>
          <w:color w:val="000000"/>
          <w:szCs w:val="21"/>
        </w:rPr>
        <w:t>与主电路保护元件的保护特性相协调。</w:t>
      </w:r>
      <w:r>
        <w:rPr>
          <w:rFonts w:hAnsi="宋体" w:hint="eastAsia"/>
          <w:color w:val="000000"/>
        </w:rPr>
        <w:t xml:space="preserve">安装在抽出式结构中的元器件应特别注意其环境条件， </w:t>
      </w:r>
    </w:p>
    <w:p w:rsidR="001C64D8" w:rsidRPr="007F5965" w:rsidRDefault="001C64D8" w:rsidP="007F5965">
      <w:pPr>
        <w:pStyle w:val="ab"/>
        <w:spacing w:before="156" w:after="156"/>
        <w:rPr>
          <w:rFonts w:hint="eastAsia"/>
        </w:rPr>
      </w:pPr>
      <w:r>
        <w:rPr>
          <w:rFonts w:hint="eastAsia"/>
        </w:rPr>
        <w:t>元器件的安装</w:t>
      </w:r>
    </w:p>
    <w:p w:rsidR="007F5965" w:rsidRPr="00036E5D" w:rsidRDefault="007F5965" w:rsidP="007F5965">
      <w:pPr>
        <w:pStyle w:val="affb"/>
        <w:rPr>
          <w:rFonts w:hint="eastAsia"/>
        </w:rPr>
      </w:pPr>
      <w:r w:rsidRPr="00036E5D">
        <w:rPr>
          <w:rFonts w:hint="eastAsia"/>
        </w:rPr>
        <w:t>成套设备内的</w:t>
      </w:r>
      <w:r w:rsidR="006E7A24">
        <w:rPr>
          <w:rFonts w:hint="eastAsia"/>
        </w:rPr>
        <w:t>元器件</w:t>
      </w:r>
      <w:r w:rsidRPr="00036E5D">
        <w:rPr>
          <w:rFonts w:hint="eastAsia"/>
        </w:rPr>
        <w:t>的安装和布线应依据其制造商所提供的说明，使其本身的功能不致由于正常工作中出现相互作用，例如热、开</w:t>
      </w:r>
      <w:r>
        <w:rPr>
          <w:rFonts w:hint="eastAsia"/>
        </w:rPr>
        <w:t>合操作</w:t>
      </w:r>
      <w:r w:rsidRPr="00036E5D">
        <w:rPr>
          <w:rFonts w:hint="eastAsia"/>
        </w:rPr>
        <w:t>、振动、电磁场而受到损害。对电子成套设备，可能有必要把电子信号处理电路进行隔离或屏蔽。</w:t>
      </w:r>
    </w:p>
    <w:p w:rsidR="007F5965" w:rsidRPr="00036E5D" w:rsidRDefault="007F5965" w:rsidP="007F5965">
      <w:pPr>
        <w:pStyle w:val="affb"/>
        <w:rPr>
          <w:rFonts w:hAnsi="宋体" w:hint="eastAsia"/>
        </w:rPr>
      </w:pPr>
      <w:r w:rsidRPr="00036E5D">
        <w:rPr>
          <w:rFonts w:hint="eastAsia"/>
        </w:rPr>
        <w:t>如果安装</w:t>
      </w:r>
      <w:r>
        <w:rPr>
          <w:rFonts w:hint="eastAsia"/>
        </w:rPr>
        <w:t>了</w:t>
      </w:r>
      <w:r w:rsidRPr="00036E5D">
        <w:rPr>
          <w:rFonts w:hint="eastAsia"/>
        </w:rPr>
        <w:t>熔断器，初始制造商应规定所使用的熔</w:t>
      </w:r>
      <w:r>
        <w:rPr>
          <w:rFonts w:hint="eastAsia"/>
        </w:rPr>
        <w:t>断体的类型和额定数据</w:t>
      </w:r>
      <w:r w:rsidRPr="00036E5D">
        <w:rPr>
          <w:rFonts w:hAnsi="宋体" w:hint="eastAsia"/>
        </w:rPr>
        <w:t>。</w:t>
      </w:r>
    </w:p>
    <w:p w:rsidR="007F5965" w:rsidRPr="007F5965" w:rsidRDefault="007F5965" w:rsidP="007F5965">
      <w:pPr>
        <w:pStyle w:val="ab"/>
        <w:spacing w:before="156" w:after="156"/>
        <w:rPr>
          <w:rFonts w:hint="eastAsia"/>
        </w:rPr>
      </w:pPr>
      <w:r>
        <w:rPr>
          <w:rFonts w:hint="eastAsia"/>
        </w:rPr>
        <w:t>可接近性</w:t>
      </w:r>
    </w:p>
    <w:p w:rsidR="006968A8" w:rsidRPr="00036E5D" w:rsidRDefault="006968A8" w:rsidP="006968A8">
      <w:pPr>
        <w:pStyle w:val="affb"/>
        <w:rPr>
          <w:rFonts w:hint="eastAsia"/>
        </w:rPr>
      </w:pPr>
      <w:r w:rsidRPr="00036E5D">
        <w:rPr>
          <w:rFonts w:hint="eastAsia"/>
        </w:rPr>
        <w:t>必须在成套设备内部操作进行调整和复位的器件，应易于接近。</w:t>
      </w:r>
    </w:p>
    <w:p w:rsidR="006968A8" w:rsidRPr="00036E5D" w:rsidRDefault="006968A8" w:rsidP="006968A8">
      <w:pPr>
        <w:pStyle w:val="affb"/>
        <w:rPr>
          <w:rFonts w:hint="eastAsia"/>
        </w:rPr>
      </w:pPr>
      <w:r w:rsidRPr="00036E5D">
        <w:rPr>
          <w:rFonts w:hint="eastAsia"/>
        </w:rPr>
        <w:t>安装在同一支架（安装板、安装框架）上的功能单元及其外接导线端子的布置应使其在安装、布线、维护和更换时易于接近。</w:t>
      </w:r>
    </w:p>
    <w:p w:rsidR="006968A8" w:rsidRPr="00036E5D" w:rsidRDefault="006968A8" w:rsidP="006968A8">
      <w:pPr>
        <w:pStyle w:val="affb"/>
        <w:rPr>
          <w:rFonts w:hint="eastAsia"/>
        </w:rPr>
      </w:pPr>
      <w:r w:rsidRPr="00036E5D">
        <w:rPr>
          <w:rFonts w:hint="eastAsia"/>
        </w:rPr>
        <w:t>除非成套设备制造商</w:t>
      </w:r>
      <w:r>
        <w:rPr>
          <w:rFonts w:hint="eastAsia"/>
        </w:rPr>
        <w:t>与</w:t>
      </w:r>
      <w:r w:rsidRPr="00036E5D">
        <w:rPr>
          <w:rFonts w:hint="eastAsia"/>
        </w:rPr>
        <w:t>用户之间</w:t>
      </w:r>
      <w:r>
        <w:rPr>
          <w:rFonts w:hint="eastAsia"/>
        </w:rPr>
        <w:t>另</w:t>
      </w:r>
      <w:r w:rsidRPr="00036E5D">
        <w:rPr>
          <w:rFonts w:hint="eastAsia"/>
        </w:rPr>
        <w:t>有协议，</w:t>
      </w:r>
      <w:r>
        <w:rPr>
          <w:rFonts w:hint="eastAsia"/>
        </w:rPr>
        <w:t>否则</w:t>
      </w:r>
      <w:r w:rsidRPr="00036E5D">
        <w:rPr>
          <w:rFonts w:hint="eastAsia"/>
        </w:rPr>
        <w:t>地面安装的成套设备的易接近性要求如下：</w:t>
      </w:r>
    </w:p>
    <w:p w:rsidR="006968A8" w:rsidRPr="00036E5D" w:rsidRDefault="006968A8" w:rsidP="006968A8">
      <w:pPr>
        <w:pStyle w:val="af0"/>
        <w:rPr>
          <w:rFonts w:hAnsi="宋体" w:hint="eastAsia"/>
        </w:rPr>
      </w:pPr>
      <w:r w:rsidRPr="00036E5D">
        <w:rPr>
          <w:rFonts w:hint="eastAsia"/>
        </w:rPr>
        <w:t>端子，不包括保护导体端子，应位于成套设备的基础面上方至少0.2</w:t>
      </w:r>
      <w:r>
        <w:rPr>
          <w:rFonts w:hint="eastAsia"/>
        </w:rPr>
        <w:t xml:space="preserve"> </w:t>
      </w:r>
      <w:r w:rsidRPr="00036E5D">
        <w:rPr>
          <w:rFonts w:hint="eastAsia"/>
        </w:rPr>
        <w:t>m，并且端子的位置应使电缆易于与其连接。</w:t>
      </w:r>
    </w:p>
    <w:p w:rsidR="006968A8" w:rsidRPr="00036E5D" w:rsidRDefault="006968A8" w:rsidP="006968A8">
      <w:pPr>
        <w:pStyle w:val="af0"/>
        <w:rPr>
          <w:rFonts w:hint="eastAsia"/>
        </w:rPr>
      </w:pPr>
      <w:r w:rsidRPr="00036E5D">
        <w:rPr>
          <w:rFonts w:hint="eastAsia"/>
        </w:rPr>
        <w:t>由操作人员观察的指示仪表应安装在成套设备基础面上方</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0.2</w:t>
        </w:r>
        <w:r>
          <w:rPr>
            <w:rFonts w:hint="eastAsia"/>
          </w:rPr>
          <w:t xml:space="preserve"> m</w:t>
        </w:r>
      </w:smartTag>
      <w:r w:rsidRPr="00036E5D">
        <w:rPr>
          <w:rFonts w:hint="eastAsia"/>
        </w:rPr>
        <w:t>～</w:t>
      </w:r>
      <w:smartTag w:uri="urn:schemas-microsoft-com:office:smarttags" w:element="chmetcnv">
        <w:smartTagPr>
          <w:attr w:name="TCSC" w:val="0"/>
          <w:attr w:name="NumberType" w:val="1"/>
          <w:attr w:name="Negative" w:val="False"/>
          <w:attr w:name="HasSpace" w:val="True"/>
          <w:attr w:name="SourceValue" w:val="2.2"/>
          <w:attr w:name="UnitName" w:val="m"/>
        </w:smartTagPr>
        <w:r w:rsidRPr="00036E5D">
          <w:rPr>
            <w:rFonts w:hint="eastAsia"/>
          </w:rPr>
          <w:t>2.2</w:t>
        </w:r>
        <w:r>
          <w:rPr>
            <w:rFonts w:hint="eastAsia"/>
          </w:rPr>
          <w:t xml:space="preserve"> </w:t>
        </w:r>
        <w:r w:rsidRPr="00036E5D">
          <w:rPr>
            <w:rFonts w:hint="eastAsia"/>
          </w:rPr>
          <w:t>m</w:t>
        </w:r>
      </w:smartTag>
      <w:r w:rsidRPr="00036E5D">
        <w:rPr>
          <w:rFonts w:hint="eastAsia"/>
        </w:rPr>
        <w:t>之间。</w:t>
      </w:r>
    </w:p>
    <w:p w:rsidR="006968A8" w:rsidRPr="00036E5D" w:rsidRDefault="006968A8" w:rsidP="006968A8">
      <w:pPr>
        <w:pStyle w:val="af0"/>
        <w:rPr>
          <w:rFonts w:hint="eastAsia"/>
        </w:rPr>
      </w:pPr>
      <w:r w:rsidRPr="00036E5D">
        <w:rPr>
          <w:rFonts w:hint="eastAsia"/>
        </w:rPr>
        <w:t>操作器件，如手柄、按钮或类似器件，应安装在易于操作的高度上；这就是说，其中心线一般应在成套设备基础面上</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0.2</w:t>
        </w:r>
        <w:r>
          <w:rPr>
            <w:rFonts w:hint="eastAsia"/>
          </w:rPr>
          <w:t xml:space="preserve"> m</w:t>
        </w:r>
      </w:smartTag>
      <w:r w:rsidRPr="00036E5D">
        <w:rPr>
          <w:rFonts w:hint="eastAsia"/>
        </w:rPr>
        <w:t>～</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2</w:t>
        </w:r>
        <w:r>
          <w:rPr>
            <w:rFonts w:hint="eastAsia"/>
          </w:rPr>
          <w:t xml:space="preserve"> </w:t>
        </w:r>
        <w:r w:rsidRPr="00036E5D">
          <w:rPr>
            <w:rFonts w:hint="eastAsia"/>
          </w:rPr>
          <w:t>m</w:t>
        </w:r>
      </w:smartTag>
      <w:r w:rsidRPr="00036E5D">
        <w:rPr>
          <w:rFonts w:hint="eastAsia"/>
        </w:rPr>
        <w:t>之间。</w:t>
      </w:r>
      <w:r w:rsidRPr="008144FD">
        <w:rPr>
          <w:rFonts w:hAnsi="宋体" w:hint="eastAsia"/>
          <w:szCs w:val="21"/>
        </w:rPr>
        <w:t>不经常操作的器件，如每月少于一次，可以装在高度达2.2</w:t>
      </w:r>
      <w:r>
        <w:rPr>
          <w:rFonts w:hAnsi="宋体" w:hint="eastAsia"/>
          <w:szCs w:val="21"/>
        </w:rPr>
        <w:t xml:space="preserve"> </w:t>
      </w:r>
      <w:r w:rsidRPr="008144FD">
        <w:rPr>
          <w:rFonts w:hAnsi="宋体" w:hint="eastAsia"/>
          <w:szCs w:val="21"/>
        </w:rPr>
        <w:t>m处。</w:t>
      </w:r>
    </w:p>
    <w:p w:rsidR="006968A8" w:rsidRDefault="006968A8" w:rsidP="006968A8">
      <w:pPr>
        <w:pStyle w:val="af0"/>
        <w:rPr>
          <w:rFonts w:hAnsi="宋体" w:hint="eastAsia"/>
        </w:rPr>
      </w:pPr>
      <w:r w:rsidRPr="00036E5D">
        <w:rPr>
          <w:rFonts w:hint="eastAsia"/>
        </w:rPr>
        <w:t>紧急开关器件的操作机构，在成套设备基础面上</w:t>
      </w:r>
      <w:smartTag w:uri="urn:schemas-microsoft-com:office:smarttags" w:element="chmetcnv">
        <w:smartTagPr>
          <w:attr w:name="TCSC" w:val="0"/>
          <w:attr w:name="NumberType" w:val="1"/>
          <w:attr w:name="Negative" w:val="False"/>
          <w:attr w:name="HasSpace" w:val="False"/>
          <w:attr w:name="SourceValue" w:val=".8"/>
          <w:attr w:name="UnitName" w:val="m"/>
        </w:smartTagPr>
        <w:r w:rsidRPr="00036E5D">
          <w:rPr>
            <w:rFonts w:hint="eastAsia"/>
          </w:rPr>
          <w:t>0.8m</w:t>
        </w:r>
      </w:smartTag>
      <w:r w:rsidRPr="00036E5D">
        <w:rPr>
          <w:rFonts w:hint="eastAsia"/>
        </w:rPr>
        <w:t>～</w:t>
      </w:r>
      <w:r w:rsidRPr="00036E5D">
        <w:t>1.6</w:t>
      </w:r>
      <w:r>
        <w:rPr>
          <w:rFonts w:hint="eastAsia"/>
        </w:rPr>
        <w:t xml:space="preserve"> </w:t>
      </w:r>
      <w:r w:rsidRPr="00036E5D">
        <w:t>m</w:t>
      </w:r>
      <w:r w:rsidRPr="00036E5D">
        <w:rPr>
          <w:rFonts w:hAnsi="宋体" w:hint="eastAsia"/>
        </w:rPr>
        <w:t>之间应是易于接近的。</w:t>
      </w:r>
    </w:p>
    <w:p w:rsidR="00792A42" w:rsidRDefault="00792A42" w:rsidP="00792A42">
      <w:pPr>
        <w:pStyle w:val="ab"/>
        <w:spacing w:before="156" w:after="156"/>
        <w:rPr>
          <w:rFonts w:hint="eastAsia"/>
        </w:rPr>
      </w:pPr>
      <w:r>
        <w:rPr>
          <w:rFonts w:hint="eastAsia"/>
        </w:rPr>
        <w:t>挡板</w:t>
      </w:r>
    </w:p>
    <w:p w:rsidR="00792A42" w:rsidRPr="00036E5D" w:rsidRDefault="00792A42" w:rsidP="00792A42">
      <w:pPr>
        <w:pStyle w:val="affb"/>
        <w:rPr>
          <w:rFonts w:hint="eastAsia"/>
        </w:rPr>
      </w:pPr>
      <w:r w:rsidRPr="00036E5D">
        <w:rPr>
          <w:rFonts w:hint="eastAsia"/>
        </w:rPr>
        <w:t>手动开关器件</w:t>
      </w:r>
      <w:r>
        <w:rPr>
          <w:rFonts w:hint="eastAsia"/>
        </w:rPr>
        <w:t>的</w:t>
      </w:r>
      <w:r w:rsidRPr="00036E5D">
        <w:rPr>
          <w:rFonts w:hint="eastAsia"/>
        </w:rPr>
        <w:t>挡板的设计应使开</w:t>
      </w:r>
      <w:r>
        <w:rPr>
          <w:rFonts w:hAnsi="宋体" w:hint="eastAsia"/>
        </w:rPr>
        <w:t>合操作</w:t>
      </w:r>
      <w:r w:rsidRPr="00036E5D">
        <w:rPr>
          <w:rFonts w:hint="eastAsia"/>
        </w:rPr>
        <w:t>对操作者不产生任何危险。</w:t>
      </w:r>
    </w:p>
    <w:p w:rsidR="00792A42" w:rsidRPr="00036E5D" w:rsidRDefault="00792A42" w:rsidP="00792A42">
      <w:pPr>
        <w:pStyle w:val="affb"/>
        <w:rPr>
          <w:rFonts w:hint="eastAsia"/>
        </w:rPr>
      </w:pPr>
      <w:r w:rsidRPr="00036E5D">
        <w:rPr>
          <w:rFonts w:hint="eastAsia"/>
        </w:rPr>
        <w:t>为了减少更换熔</w:t>
      </w:r>
      <w:r>
        <w:rPr>
          <w:rFonts w:hint="eastAsia"/>
        </w:rPr>
        <w:t>断体</w:t>
      </w:r>
      <w:r w:rsidRPr="00036E5D">
        <w:rPr>
          <w:rFonts w:hint="eastAsia"/>
        </w:rPr>
        <w:t>时的危险，应使用相间挡板，除非熔断器的设计和安装已考虑了这一点。</w:t>
      </w:r>
    </w:p>
    <w:p w:rsidR="00792A42" w:rsidRDefault="00792A42" w:rsidP="00792A42">
      <w:pPr>
        <w:pStyle w:val="ab"/>
        <w:spacing w:before="156" w:after="156"/>
        <w:rPr>
          <w:rFonts w:hint="eastAsia"/>
        </w:rPr>
      </w:pPr>
      <w:r>
        <w:rPr>
          <w:rFonts w:hint="eastAsia"/>
        </w:rPr>
        <w:t>开关位置的指示和操作方向</w:t>
      </w:r>
    </w:p>
    <w:p w:rsidR="00792A42" w:rsidRDefault="00792A42" w:rsidP="00792A42">
      <w:pPr>
        <w:pStyle w:val="affb"/>
        <w:rPr>
          <w:rFonts w:hint="eastAsia"/>
        </w:rPr>
      </w:pPr>
      <w:r>
        <w:rPr>
          <w:rFonts w:hint="eastAsia"/>
        </w:rPr>
        <w:t>成套设备中操作器件的操作方向应有明确的标识，并应符合GB/T 4205的规定，</w:t>
      </w:r>
      <w:r w:rsidRPr="00840F1A">
        <w:rPr>
          <w:rFonts w:hint="eastAsia"/>
        </w:rPr>
        <w:t>见表</w:t>
      </w:r>
      <w:r w:rsidR="00801429" w:rsidRPr="00840F1A">
        <w:rPr>
          <w:rFonts w:hint="eastAsia"/>
        </w:rPr>
        <w:t>4</w:t>
      </w:r>
      <w:r>
        <w:rPr>
          <w:rFonts w:hint="eastAsia"/>
        </w:rPr>
        <w:t>。</w:t>
      </w:r>
    </w:p>
    <w:p w:rsidR="00B923E9" w:rsidRPr="000A1EEC" w:rsidRDefault="00B923E9" w:rsidP="00792A42">
      <w:pPr>
        <w:pStyle w:val="affb"/>
        <w:rPr>
          <w:rFonts w:hint="eastAsia"/>
        </w:rPr>
      </w:pPr>
      <w:r>
        <w:br w:type="page"/>
      </w:r>
    </w:p>
    <w:p w:rsidR="00792A42" w:rsidRDefault="00792A42" w:rsidP="00792A42">
      <w:pPr>
        <w:pStyle w:val="affffffa"/>
        <w:rPr>
          <w:rFonts w:hint="eastAsia"/>
        </w:rPr>
      </w:pPr>
      <w:r>
        <w:rPr>
          <w:rFonts w:hint="eastAsia"/>
        </w:rPr>
        <w:t>操作器件的操作和排列规则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1"/>
        <w:gridCol w:w="1155"/>
        <w:gridCol w:w="1260"/>
        <w:gridCol w:w="1260"/>
        <w:gridCol w:w="1260"/>
        <w:gridCol w:w="2284"/>
      </w:tblGrid>
      <w:tr w:rsidR="00792A42" w:rsidTr="00D929EB">
        <w:tblPrEx>
          <w:tblCellMar>
            <w:top w:w="0" w:type="dxa"/>
            <w:bottom w:w="0" w:type="dxa"/>
          </w:tblCellMar>
        </w:tblPrEx>
        <w:trPr>
          <w:cantSplit/>
        </w:trPr>
        <w:tc>
          <w:tcPr>
            <w:tcW w:w="1901" w:type="dxa"/>
            <w:vMerge w:val="restart"/>
            <w:vAlign w:val="center"/>
          </w:tcPr>
          <w:p w:rsidR="00792A42" w:rsidRDefault="00792A42" w:rsidP="00D929EB">
            <w:pPr>
              <w:pStyle w:val="afffffff6"/>
              <w:ind w:left="1" w:firstLineChars="0" w:firstLine="0"/>
              <w:jc w:val="center"/>
              <w:rPr>
                <w:rFonts w:ascii="宋体" w:hAnsi="宋体" w:hint="eastAsia"/>
                <w:color w:val="000000"/>
                <w:sz w:val="18"/>
              </w:rPr>
            </w:pPr>
            <w:r>
              <w:rPr>
                <w:rFonts w:ascii="宋体" w:hAnsi="宋体" w:hint="eastAsia"/>
                <w:color w:val="000000"/>
                <w:sz w:val="18"/>
              </w:rPr>
              <w:t>最终效应</w:t>
            </w:r>
          </w:p>
        </w:tc>
        <w:tc>
          <w:tcPr>
            <w:tcW w:w="4935" w:type="dxa"/>
            <w:gridSpan w:val="4"/>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手控操作器件的操作方向</w:t>
            </w:r>
          </w:p>
        </w:tc>
        <w:tc>
          <w:tcPr>
            <w:tcW w:w="2284" w:type="dxa"/>
            <w:vMerge w:val="restart"/>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操作器件的</w:t>
            </w:r>
          </w:p>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排列位置</w:t>
            </w:r>
          </w:p>
        </w:tc>
      </w:tr>
      <w:tr w:rsidR="00792A42" w:rsidTr="00274036">
        <w:tblPrEx>
          <w:tblCellMar>
            <w:top w:w="0" w:type="dxa"/>
            <w:bottom w:w="0" w:type="dxa"/>
          </w:tblCellMar>
        </w:tblPrEx>
        <w:trPr>
          <w:cantSplit/>
        </w:trPr>
        <w:tc>
          <w:tcPr>
            <w:tcW w:w="1901" w:type="dxa"/>
            <w:vMerge/>
          </w:tcPr>
          <w:p w:rsidR="00792A42" w:rsidRDefault="00792A42" w:rsidP="00274036">
            <w:pPr>
              <w:pStyle w:val="afffffff6"/>
              <w:ind w:firstLine="180"/>
              <w:rPr>
                <w:rFonts w:ascii="宋体" w:hAnsi="宋体" w:hint="eastAsia"/>
                <w:color w:val="000000"/>
                <w:sz w:val="18"/>
              </w:rPr>
            </w:pPr>
          </w:p>
        </w:tc>
        <w:tc>
          <w:tcPr>
            <w:tcW w:w="1155"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垂直运动</w:t>
            </w:r>
          </w:p>
        </w:tc>
        <w:tc>
          <w:tcPr>
            <w:tcW w:w="1260" w:type="dxa"/>
            <w:vAlign w:val="center"/>
          </w:tcPr>
          <w:p w:rsidR="00792A42" w:rsidRDefault="00792A42" w:rsidP="00274036">
            <w:pPr>
              <w:pStyle w:val="afffffff6"/>
              <w:ind w:firstLineChars="50" w:firstLine="90"/>
              <w:jc w:val="center"/>
              <w:rPr>
                <w:rFonts w:ascii="宋体" w:hAnsi="宋体" w:hint="eastAsia"/>
                <w:color w:val="000000"/>
                <w:sz w:val="18"/>
              </w:rPr>
            </w:pPr>
            <w:r>
              <w:rPr>
                <w:rFonts w:ascii="宋体" w:hAnsi="宋体" w:hint="eastAsia"/>
                <w:color w:val="000000"/>
                <w:sz w:val="18"/>
              </w:rPr>
              <w:t>水平运动</w:t>
            </w:r>
          </w:p>
        </w:tc>
        <w:tc>
          <w:tcPr>
            <w:tcW w:w="1260"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转动</w:t>
            </w:r>
          </w:p>
        </w:tc>
        <w:tc>
          <w:tcPr>
            <w:tcW w:w="1260"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揿—拉</w:t>
            </w:r>
          </w:p>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（按钮）</w:t>
            </w:r>
          </w:p>
        </w:tc>
        <w:tc>
          <w:tcPr>
            <w:tcW w:w="2284" w:type="dxa"/>
            <w:vMerge/>
          </w:tcPr>
          <w:p w:rsidR="00792A42" w:rsidRDefault="00792A42" w:rsidP="00274036">
            <w:pPr>
              <w:pStyle w:val="afffffff6"/>
              <w:ind w:firstLineChars="0" w:firstLine="0"/>
              <w:rPr>
                <w:rFonts w:ascii="宋体" w:hAnsi="宋体" w:hint="eastAsia"/>
                <w:color w:val="000000"/>
                <w:sz w:val="18"/>
              </w:rPr>
            </w:pPr>
          </w:p>
        </w:tc>
      </w:tr>
      <w:tr w:rsidR="00792A42" w:rsidTr="00274036">
        <w:tblPrEx>
          <w:tblCellMar>
            <w:top w:w="0" w:type="dxa"/>
            <w:bottom w:w="0" w:type="dxa"/>
          </w:tblCellMar>
        </w:tblPrEx>
        <w:trPr>
          <w:trHeight w:val="512"/>
        </w:trPr>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开（投入运行）</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向上</w:t>
            </w:r>
          </w:p>
        </w:tc>
        <w:tc>
          <w:tcPr>
            <w:tcW w:w="1260"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向右、向前</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顺时针</w:t>
            </w:r>
          </w:p>
        </w:tc>
        <w:tc>
          <w:tcPr>
            <w:tcW w:w="1260"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拉</w:t>
            </w:r>
          </w:p>
        </w:tc>
        <w:tc>
          <w:tcPr>
            <w:tcW w:w="2284" w:type="dxa"/>
            <w:vMerge w:val="restart"/>
          </w:tcPr>
          <w:p w:rsidR="00792A42" w:rsidRDefault="00792A42" w:rsidP="00274036">
            <w:pPr>
              <w:pStyle w:val="afffffff6"/>
              <w:ind w:firstLineChars="0" w:firstLine="0"/>
              <w:rPr>
                <w:rFonts w:ascii="宋体" w:hAnsi="宋体" w:hint="eastAsia"/>
                <w:color w:val="000000"/>
                <w:sz w:val="18"/>
              </w:rPr>
            </w:pPr>
            <w:r>
              <w:rPr>
                <w:rFonts w:ascii="宋体" w:hAnsi="宋体" w:hint="eastAsia"/>
                <w:noProof/>
                <w:color w:val="000000"/>
                <w:sz w:val="18"/>
              </w:rPr>
              <w:pict>
                <v:shapetype id="_x0000_t202" coordsize="21600,21600" o:spt="202" path="m,l,21600r21600,l21600,xe">
                  <v:stroke joinstyle="miter"/>
                  <v:path gradientshapeok="t" o:connecttype="rect"/>
                </v:shapetype>
                <v:shape id="_x0000_s1058" type="#_x0000_t202" style="position:absolute;left:0;text-align:left;margin-left:4.55pt;margin-top:3.3pt;width:31.5pt;height:15.6pt;z-index:251657216;mso-position-horizontal-relative:text;mso-position-vertical-relative:text" strokeweight=".5pt">
                  <v:textbox style="mso-next-textbox:#_x0000_s1058" inset="0,0,0,0">
                    <w:txbxContent>
                      <w:p w:rsidR="00792A42" w:rsidRDefault="00792A42" w:rsidP="00792A42">
                        <w:pPr>
                          <w:jc w:val="center"/>
                          <w:rPr>
                            <w:rFonts w:hint="eastAsia"/>
                          </w:rPr>
                        </w:pPr>
                        <w:r>
                          <w:rPr>
                            <w:rFonts w:hint="eastAsia"/>
                          </w:rPr>
                          <w:t>○</w:t>
                        </w:r>
                        <w:r w:rsidRPr="00C324B8">
                          <w:rPr>
                            <w:rFonts w:hint="eastAsia"/>
                            <w:sz w:val="10"/>
                            <w:szCs w:val="10"/>
                          </w:rPr>
                          <w:t xml:space="preserve"> </w:t>
                        </w:r>
                        <w:r>
                          <w:rPr>
                            <w:rFonts w:hint="eastAsia"/>
                          </w:rPr>
                          <w:t>○</w:t>
                        </w:r>
                      </w:p>
                      <w:p w:rsidR="00792A42" w:rsidRDefault="00792A42" w:rsidP="00792A42">
                        <w:pPr>
                          <w:rPr>
                            <w:rFonts w:hint="eastAsia"/>
                          </w:rPr>
                        </w:pPr>
                      </w:p>
                    </w:txbxContent>
                  </v:textbox>
                </v:shape>
              </w:pict>
            </w:r>
            <w:r>
              <w:rPr>
                <w:rFonts w:ascii="宋体" w:hAnsi="宋体" w:hint="eastAsia"/>
                <w:noProof/>
                <w:color w:val="000000"/>
                <w:sz w:val="18"/>
              </w:rPr>
              <w:pict>
                <v:shape id="_x0000_s1057" type="#_x0000_t202" style="position:absolute;left:0;text-align:left;margin-left:51.8pt;margin-top:3.3pt;width:50.6pt;height:16.1pt;z-index:251656192;mso-position-horizontal-relative:text;mso-position-vertical-relative:text" strokeweight=".5pt">
                  <v:textbox style="mso-next-textbox:#_x0000_s1057;mso-fit-shape-to-text:t" inset="0,0,0,0">
                    <w:txbxContent>
                      <w:p w:rsidR="00792A42" w:rsidRDefault="00792A42" w:rsidP="00792A42">
                        <w:pPr>
                          <w:jc w:val="center"/>
                          <w:rPr>
                            <w:rFonts w:hint="eastAsia"/>
                          </w:rPr>
                        </w:pPr>
                        <w:r>
                          <w:rPr>
                            <w:rFonts w:hint="eastAsia"/>
                          </w:rPr>
                          <w:t>○</w:t>
                        </w:r>
                        <w:r w:rsidRPr="00C324B8">
                          <w:rPr>
                            <w:rFonts w:hint="eastAsia"/>
                            <w:sz w:val="11"/>
                            <w:szCs w:val="11"/>
                          </w:rPr>
                          <w:t xml:space="preserve"> </w:t>
                        </w:r>
                        <w:r>
                          <w:rPr>
                            <w:rFonts w:hint="eastAsia"/>
                          </w:rPr>
                          <w:t>○</w:t>
                        </w:r>
                        <w:r>
                          <w:rPr>
                            <w:rFonts w:hint="eastAsia"/>
                            <w:sz w:val="11"/>
                            <w:szCs w:val="11"/>
                          </w:rPr>
                          <w:t xml:space="preserve"> </w:t>
                        </w:r>
                        <w:r>
                          <w:rPr>
                            <w:rFonts w:hint="eastAsia"/>
                          </w:rPr>
                          <w:t>○</w:t>
                        </w:r>
                      </w:p>
                    </w:txbxContent>
                  </v:textbox>
                </v:shape>
              </w:pict>
            </w:r>
            <w:r>
              <w:rPr>
                <w:rFonts w:ascii="宋体" w:hAnsi="宋体" w:hint="eastAsia"/>
                <w:color w:val="000000"/>
                <w:sz w:val="18"/>
              </w:rPr>
              <w:t xml:space="preserve">  </w:t>
            </w:r>
          </w:p>
          <w:p w:rsidR="00792A42" w:rsidRDefault="00792A42" w:rsidP="00274036">
            <w:pPr>
              <w:pStyle w:val="afffffff6"/>
              <w:ind w:firstLineChars="50" w:firstLine="90"/>
              <w:rPr>
                <w:rFonts w:ascii="宋体" w:hAnsi="宋体" w:hint="eastAsia"/>
                <w:color w:val="000000"/>
                <w:sz w:val="18"/>
              </w:rPr>
            </w:pPr>
            <w:r>
              <w:rPr>
                <w:rFonts w:ascii="宋体" w:hAnsi="宋体" w:hint="eastAsia"/>
                <w:color w:val="000000"/>
                <w:sz w:val="18"/>
              </w:rPr>
              <w:t xml:space="preserve">停止 起动  停止 低 高  </w:t>
            </w:r>
          </w:p>
        </w:tc>
      </w:tr>
      <w:tr w:rsidR="00792A42" w:rsidTr="00274036">
        <w:tblPrEx>
          <w:tblCellMar>
            <w:top w:w="0" w:type="dxa"/>
            <w:bottom w:w="0" w:type="dxa"/>
          </w:tblCellMar>
        </w:tblPrEx>
        <w:trPr>
          <w:trHeight w:val="293"/>
        </w:trPr>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关（退出运行）</w:t>
            </w:r>
          </w:p>
        </w:tc>
        <w:tc>
          <w:tcPr>
            <w:tcW w:w="1155"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 xml:space="preserve"> 向下</w:t>
            </w:r>
          </w:p>
        </w:tc>
        <w:tc>
          <w:tcPr>
            <w:tcW w:w="1260"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向左、向后</w:t>
            </w:r>
          </w:p>
        </w:tc>
        <w:tc>
          <w:tcPr>
            <w:tcW w:w="1260"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逆时针</w:t>
            </w:r>
          </w:p>
        </w:tc>
        <w:tc>
          <w:tcPr>
            <w:tcW w:w="1260"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压</w:t>
            </w:r>
          </w:p>
        </w:tc>
        <w:tc>
          <w:tcPr>
            <w:tcW w:w="2284" w:type="dxa"/>
            <w:vMerge/>
          </w:tcPr>
          <w:p w:rsidR="00792A42" w:rsidRDefault="00792A42" w:rsidP="00274036">
            <w:pPr>
              <w:pStyle w:val="afffffff6"/>
              <w:ind w:firstLineChars="0" w:firstLine="0"/>
              <w:rPr>
                <w:rFonts w:ascii="宋体" w:hAnsi="宋体" w:hint="eastAsia"/>
                <w:color w:val="000000"/>
                <w:sz w:val="18"/>
              </w:rPr>
            </w:pPr>
          </w:p>
        </w:tc>
      </w:tr>
      <w:tr w:rsidR="00792A42" w:rsidTr="00B923E9">
        <w:tblPrEx>
          <w:tblCellMar>
            <w:top w:w="0" w:type="dxa"/>
            <w:bottom w:w="0" w:type="dxa"/>
          </w:tblCellMar>
        </w:tblPrEx>
        <w:trPr>
          <w:trHeight w:val="356"/>
        </w:trPr>
        <w:tc>
          <w:tcPr>
            <w:tcW w:w="1901" w:type="dxa"/>
            <w:vAlign w:val="center"/>
          </w:tcPr>
          <w:p w:rsidR="00792A42" w:rsidRDefault="00792A42" w:rsidP="00274036">
            <w:pPr>
              <w:pStyle w:val="afffffff6"/>
              <w:ind w:firstLineChars="450" w:firstLine="810"/>
              <w:rPr>
                <w:rFonts w:ascii="宋体" w:hAnsi="宋体" w:hint="eastAsia"/>
                <w:color w:val="000000"/>
                <w:sz w:val="18"/>
              </w:rPr>
            </w:pPr>
            <w:r>
              <w:rPr>
                <w:rFonts w:ascii="宋体" w:hAnsi="宋体" w:hint="eastAsia"/>
                <w:color w:val="000000"/>
                <w:sz w:val="18"/>
              </w:rPr>
              <w:t>向右</w:t>
            </w:r>
          </w:p>
        </w:tc>
        <w:tc>
          <w:tcPr>
            <w:tcW w:w="1155" w:type="dxa"/>
            <w:vAlign w:val="center"/>
          </w:tcPr>
          <w:p w:rsidR="00792A42" w:rsidRDefault="00792A42" w:rsidP="00274036">
            <w:pPr>
              <w:pStyle w:val="afffffff6"/>
              <w:ind w:firstLine="180"/>
              <w:jc w:val="center"/>
              <w:rPr>
                <w:rFonts w:ascii="宋体" w:hAnsi="宋体" w:hint="eastAsia"/>
                <w:color w:val="000000"/>
                <w:sz w:val="18"/>
              </w:rPr>
            </w:pP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向右</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顺时针</w:t>
            </w: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val="restart"/>
          </w:tcPr>
          <w:p w:rsidR="00792A42" w:rsidRDefault="00792A42" w:rsidP="00274036">
            <w:pPr>
              <w:pStyle w:val="afffffff6"/>
              <w:ind w:firstLineChars="0" w:firstLine="0"/>
              <w:rPr>
                <w:rFonts w:ascii="宋体" w:hAnsi="宋体"/>
                <w:color w:val="000000"/>
                <w:sz w:val="18"/>
              </w:rPr>
            </w:pPr>
            <w:r>
              <w:rPr>
                <w:rFonts w:ascii="宋体" w:hAnsi="宋体" w:hint="eastAsia"/>
                <w:noProof/>
                <w:color w:val="000000"/>
                <w:sz w:val="18"/>
              </w:rPr>
              <w:pict>
                <v:shape id="_x0000_s1060" type="#_x0000_t202" style="position:absolute;left:0;text-align:left;margin-left:25.6pt;margin-top:6.35pt;width:50.6pt;height:16.1pt;z-index:251659264;mso-position-horizontal-relative:text;mso-position-vertical-relative:text" strokeweight=".5pt">
                  <v:textbox style="mso-next-textbox:#_x0000_s1060;mso-fit-shape-to-text:t" inset="0,0,0,0">
                    <w:txbxContent>
                      <w:p w:rsidR="00792A42" w:rsidRDefault="00792A42" w:rsidP="00792A42">
                        <w:pPr>
                          <w:jc w:val="center"/>
                          <w:rPr>
                            <w:rFonts w:hint="eastAsia"/>
                          </w:rPr>
                        </w:pPr>
                        <w:r>
                          <w:rPr>
                            <w:rFonts w:hint="eastAsia"/>
                          </w:rPr>
                          <w:t>○</w:t>
                        </w:r>
                        <w:r w:rsidRPr="00C324B8">
                          <w:rPr>
                            <w:rFonts w:hint="eastAsia"/>
                            <w:sz w:val="11"/>
                            <w:szCs w:val="11"/>
                          </w:rPr>
                          <w:t xml:space="preserve"> </w:t>
                        </w:r>
                        <w:r>
                          <w:rPr>
                            <w:rFonts w:hint="eastAsia"/>
                          </w:rPr>
                          <w:t>○</w:t>
                        </w:r>
                        <w:r>
                          <w:rPr>
                            <w:rFonts w:hint="eastAsia"/>
                            <w:sz w:val="11"/>
                            <w:szCs w:val="11"/>
                          </w:rPr>
                          <w:t xml:space="preserve"> </w:t>
                        </w:r>
                        <w:r>
                          <w:rPr>
                            <w:rFonts w:hint="eastAsia"/>
                          </w:rPr>
                          <w:t>○</w:t>
                        </w:r>
                      </w:p>
                    </w:txbxContent>
                  </v:textbox>
                </v:shape>
              </w:pict>
            </w:r>
          </w:p>
          <w:p w:rsidR="00792A42" w:rsidRPr="00AD2F1B" w:rsidRDefault="00792A42" w:rsidP="00274036">
            <w:pPr>
              <w:ind w:firstLineChars="350" w:firstLine="630"/>
              <w:rPr>
                <w:rFonts w:hint="eastAsia"/>
                <w:sz w:val="18"/>
                <w:szCs w:val="18"/>
              </w:rPr>
            </w:pPr>
            <w:r w:rsidRPr="00AD2F1B">
              <w:rPr>
                <w:rFonts w:hint="eastAsia"/>
                <w:sz w:val="18"/>
                <w:szCs w:val="18"/>
              </w:rPr>
              <w:t>左</w:t>
            </w:r>
            <w:r w:rsidRPr="00AD2F1B">
              <w:rPr>
                <w:rFonts w:hint="eastAsia"/>
                <w:sz w:val="18"/>
                <w:szCs w:val="18"/>
              </w:rPr>
              <w:t xml:space="preserve"> </w:t>
            </w:r>
            <w:r w:rsidRPr="00AD2F1B">
              <w:rPr>
                <w:rFonts w:hint="eastAsia"/>
                <w:sz w:val="18"/>
                <w:szCs w:val="18"/>
              </w:rPr>
              <w:t>停</w:t>
            </w:r>
            <w:r w:rsidRPr="00AD2F1B">
              <w:rPr>
                <w:rFonts w:hint="eastAsia"/>
                <w:sz w:val="18"/>
                <w:szCs w:val="18"/>
              </w:rPr>
              <w:t xml:space="preserve"> </w:t>
            </w:r>
            <w:r w:rsidRPr="00AD2F1B">
              <w:rPr>
                <w:rFonts w:hint="eastAsia"/>
                <w:sz w:val="18"/>
                <w:szCs w:val="18"/>
              </w:rPr>
              <w:t>右</w:t>
            </w:r>
          </w:p>
        </w:tc>
      </w:tr>
      <w:tr w:rsidR="00792A42" w:rsidTr="00274036">
        <w:tblPrEx>
          <w:tblCellMar>
            <w:top w:w="0" w:type="dxa"/>
            <w:bottom w:w="0" w:type="dxa"/>
          </w:tblCellMar>
        </w:tblPrEx>
        <w:tc>
          <w:tcPr>
            <w:tcW w:w="1901" w:type="dxa"/>
            <w:vAlign w:val="center"/>
          </w:tcPr>
          <w:p w:rsidR="00792A42" w:rsidRDefault="00792A42" w:rsidP="00274036">
            <w:pPr>
              <w:pStyle w:val="afffffff6"/>
              <w:ind w:firstLineChars="450" w:firstLine="810"/>
              <w:rPr>
                <w:rFonts w:ascii="宋体" w:hAnsi="宋体" w:hint="eastAsia"/>
                <w:color w:val="000000"/>
                <w:sz w:val="18"/>
              </w:rPr>
            </w:pPr>
            <w:r>
              <w:rPr>
                <w:rFonts w:ascii="宋体" w:hAnsi="宋体" w:hint="eastAsia"/>
                <w:color w:val="000000"/>
                <w:sz w:val="18"/>
              </w:rPr>
              <w:t>向左</w:t>
            </w:r>
          </w:p>
        </w:tc>
        <w:tc>
          <w:tcPr>
            <w:tcW w:w="1155" w:type="dxa"/>
            <w:vAlign w:val="center"/>
          </w:tcPr>
          <w:p w:rsidR="00792A42" w:rsidRDefault="00792A42" w:rsidP="00274036">
            <w:pPr>
              <w:pStyle w:val="afffffff6"/>
              <w:ind w:firstLine="180"/>
              <w:jc w:val="center"/>
              <w:rPr>
                <w:rFonts w:ascii="宋体" w:hAnsi="宋体" w:hint="eastAsia"/>
                <w:color w:val="000000"/>
                <w:sz w:val="18"/>
              </w:rPr>
            </w:pP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向左</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 xml:space="preserve"> 逆时针</w:t>
            </w: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tcPr>
          <w:p w:rsidR="00792A42" w:rsidRDefault="00792A42" w:rsidP="00274036">
            <w:pPr>
              <w:pStyle w:val="afffffff6"/>
              <w:ind w:firstLine="180"/>
              <w:jc w:val="center"/>
              <w:rPr>
                <w:rFonts w:ascii="宋体" w:hAnsi="宋体" w:hint="eastAsia"/>
                <w:color w:val="000000"/>
                <w:sz w:val="18"/>
              </w:rPr>
            </w:pPr>
          </w:p>
        </w:tc>
      </w:tr>
      <w:tr w:rsidR="00792A42" w:rsidTr="00274036">
        <w:tblPrEx>
          <w:tblCellMar>
            <w:top w:w="0" w:type="dxa"/>
            <w:bottom w:w="0" w:type="dxa"/>
          </w:tblCellMar>
        </w:tblPrEx>
        <w:trPr>
          <w:trHeight w:val="601"/>
        </w:trPr>
        <w:tc>
          <w:tcPr>
            <w:tcW w:w="1901" w:type="dxa"/>
            <w:vAlign w:val="center"/>
          </w:tcPr>
          <w:p w:rsidR="00792A42" w:rsidRDefault="00792A42" w:rsidP="00274036">
            <w:pPr>
              <w:pStyle w:val="afffffff6"/>
              <w:ind w:firstLineChars="350" w:firstLine="630"/>
              <w:rPr>
                <w:rFonts w:ascii="宋体" w:hAnsi="宋体" w:hint="eastAsia"/>
                <w:color w:val="000000"/>
                <w:sz w:val="18"/>
              </w:rPr>
            </w:pPr>
            <w:r>
              <w:rPr>
                <w:rFonts w:ascii="宋体" w:hAnsi="宋体" w:hint="eastAsia"/>
                <w:color w:val="000000"/>
                <w:sz w:val="18"/>
              </w:rPr>
              <w:t>向上、升</w:t>
            </w:r>
          </w:p>
        </w:tc>
        <w:tc>
          <w:tcPr>
            <w:tcW w:w="1155"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 xml:space="preserve"> 向上</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向前</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val="restart"/>
          </w:tcPr>
          <w:p w:rsidR="00792A42" w:rsidRDefault="00792A42" w:rsidP="00274036">
            <w:pPr>
              <w:pStyle w:val="afffffff6"/>
              <w:spacing w:line="120" w:lineRule="exact"/>
              <w:ind w:firstLine="180"/>
              <w:jc w:val="center"/>
              <w:rPr>
                <w:rFonts w:ascii="宋体" w:hAnsi="宋体" w:hint="eastAsia"/>
                <w:color w:val="000000"/>
                <w:sz w:val="18"/>
              </w:rPr>
            </w:pPr>
            <w:r>
              <w:rPr>
                <w:rFonts w:ascii="宋体" w:hAnsi="宋体" w:hint="eastAsia"/>
                <w:noProof/>
                <w:color w:val="000000"/>
                <w:sz w:val="18"/>
              </w:rPr>
              <w:pict>
                <v:shape id="_x0000_s1065" type="#_x0000_t202" style="position:absolute;left:0;text-align:left;margin-left:34.45pt;margin-top:8.6pt;width:19.15pt;height:46.8pt;z-index:251664384;mso-position-horizontal-relative:text;mso-position-vertical-relative:text" strokeweight=".5pt">
                  <v:textbox style="mso-next-textbox:#_x0000_s1065" inset="0,0,0,0">
                    <w:txbxContent>
                      <w:p w:rsidR="00792A42" w:rsidRDefault="00792A42" w:rsidP="00792A42">
                        <w:pPr>
                          <w:jc w:val="center"/>
                          <w:rPr>
                            <w:rFonts w:hint="eastAsia"/>
                          </w:rPr>
                        </w:pPr>
                        <w:r>
                          <w:rPr>
                            <w:rFonts w:hint="eastAsia"/>
                          </w:rPr>
                          <w:t>○</w:t>
                        </w:r>
                      </w:p>
                      <w:p w:rsidR="00792A42" w:rsidRDefault="00792A42" w:rsidP="00792A42">
                        <w:pPr>
                          <w:jc w:val="center"/>
                          <w:rPr>
                            <w:rFonts w:hint="eastAsia"/>
                          </w:rPr>
                        </w:pPr>
                        <w:r>
                          <w:rPr>
                            <w:rFonts w:hint="eastAsia"/>
                          </w:rPr>
                          <w:t>○</w:t>
                        </w:r>
                      </w:p>
                      <w:p w:rsidR="00792A42" w:rsidRDefault="00792A42" w:rsidP="00792A42">
                        <w:pPr>
                          <w:jc w:val="center"/>
                        </w:pPr>
                        <w:r>
                          <w:rPr>
                            <w:rFonts w:hint="eastAsia"/>
                          </w:rPr>
                          <w:t>○</w:t>
                        </w:r>
                      </w:p>
                    </w:txbxContent>
                  </v:textbox>
                </v:shape>
              </w:pict>
            </w:r>
          </w:p>
          <w:p w:rsidR="00792A42" w:rsidRDefault="00792A42" w:rsidP="00274036">
            <w:pPr>
              <w:pStyle w:val="afffffff6"/>
              <w:spacing w:line="200" w:lineRule="exact"/>
              <w:ind w:firstLine="180"/>
              <w:jc w:val="center"/>
              <w:rPr>
                <w:rFonts w:ascii="宋体" w:hAnsi="宋体" w:hint="eastAsia"/>
                <w:color w:val="000000"/>
                <w:sz w:val="18"/>
              </w:rPr>
            </w:pPr>
            <w:r>
              <w:rPr>
                <w:rFonts w:ascii="宋体" w:hAnsi="宋体" w:hint="eastAsia"/>
                <w:color w:val="000000"/>
                <w:sz w:val="18"/>
              </w:rPr>
              <w:t xml:space="preserve">     升</w:t>
            </w:r>
          </w:p>
          <w:p w:rsidR="00792A42" w:rsidRDefault="00792A42" w:rsidP="00274036">
            <w:pPr>
              <w:pStyle w:val="afffffff6"/>
              <w:spacing w:line="200" w:lineRule="exact"/>
              <w:ind w:firstLine="180"/>
              <w:jc w:val="center"/>
              <w:rPr>
                <w:rFonts w:ascii="宋体" w:hAnsi="宋体" w:hint="eastAsia"/>
                <w:color w:val="000000"/>
                <w:sz w:val="18"/>
              </w:rPr>
            </w:pPr>
            <w:r>
              <w:rPr>
                <w:rFonts w:ascii="宋体" w:hAnsi="宋体" w:hint="eastAsia"/>
                <w:color w:val="000000"/>
                <w:sz w:val="18"/>
              </w:rPr>
              <w:t xml:space="preserve">     停</w:t>
            </w:r>
          </w:p>
          <w:p w:rsidR="00792A42" w:rsidRDefault="00792A42" w:rsidP="00274036">
            <w:pPr>
              <w:pStyle w:val="afffffff6"/>
              <w:spacing w:line="200" w:lineRule="exact"/>
              <w:ind w:firstLine="180"/>
              <w:jc w:val="center"/>
              <w:rPr>
                <w:rFonts w:ascii="宋体" w:hAnsi="宋体" w:hint="eastAsia"/>
                <w:color w:val="000000"/>
                <w:sz w:val="18"/>
              </w:rPr>
            </w:pPr>
            <w:r>
              <w:rPr>
                <w:rFonts w:ascii="宋体" w:hAnsi="宋体" w:hint="eastAsia"/>
                <w:color w:val="000000"/>
                <w:sz w:val="18"/>
              </w:rPr>
              <w:t xml:space="preserve">     降</w:t>
            </w:r>
          </w:p>
        </w:tc>
      </w:tr>
      <w:tr w:rsidR="00792A42" w:rsidTr="00274036">
        <w:tblPrEx>
          <w:tblCellMar>
            <w:top w:w="0" w:type="dxa"/>
            <w:bottom w:w="0" w:type="dxa"/>
          </w:tblCellMar>
        </w:tblPrEx>
        <w:trPr>
          <w:trHeight w:val="609"/>
        </w:trPr>
        <w:tc>
          <w:tcPr>
            <w:tcW w:w="1901" w:type="dxa"/>
            <w:vAlign w:val="center"/>
          </w:tcPr>
          <w:p w:rsidR="00792A42" w:rsidRDefault="00792A42" w:rsidP="00274036">
            <w:pPr>
              <w:pStyle w:val="afffffff6"/>
              <w:ind w:firstLineChars="282" w:firstLine="508"/>
              <w:rPr>
                <w:rFonts w:ascii="宋体" w:hAnsi="宋体" w:hint="eastAsia"/>
                <w:color w:val="000000"/>
                <w:sz w:val="18"/>
              </w:rPr>
            </w:pPr>
            <w:r>
              <w:rPr>
                <w:rFonts w:ascii="宋体" w:hAnsi="宋体" w:hint="eastAsia"/>
                <w:color w:val="000000"/>
                <w:sz w:val="18"/>
              </w:rPr>
              <w:t>向下、降</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向下</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向后</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tcPr>
          <w:p w:rsidR="00792A42" w:rsidRDefault="00792A42" w:rsidP="00274036">
            <w:pPr>
              <w:pStyle w:val="afffffff6"/>
              <w:ind w:firstLine="180"/>
              <w:jc w:val="center"/>
              <w:rPr>
                <w:rFonts w:ascii="宋体" w:hAnsi="宋体" w:hint="eastAsia"/>
                <w:color w:val="000000"/>
                <w:sz w:val="18"/>
              </w:rPr>
            </w:pPr>
          </w:p>
        </w:tc>
      </w:tr>
      <w:tr w:rsidR="00792A42" w:rsidTr="00274036">
        <w:tblPrEx>
          <w:tblCellMar>
            <w:top w:w="0" w:type="dxa"/>
            <w:bottom w:w="0" w:type="dxa"/>
          </w:tblCellMar>
        </w:tblPrEx>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关闭（闭合电路）</w:t>
            </w:r>
          </w:p>
        </w:tc>
        <w:tc>
          <w:tcPr>
            <w:tcW w:w="1155"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 xml:space="preserve"> 向上</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向前</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顺时针</w:t>
            </w:r>
          </w:p>
        </w:tc>
        <w:tc>
          <w:tcPr>
            <w:tcW w:w="1260"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拉</w:t>
            </w:r>
          </w:p>
        </w:tc>
        <w:tc>
          <w:tcPr>
            <w:tcW w:w="2284" w:type="dxa"/>
            <w:vMerge w:val="restart"/>
          </w:tcPr>
          <w:p w:rsidR="00792A42" w:rsidRDefault="00792A42" w:rsidP="00274036">
            <w:pPr>
              <w:pStyle w:val="afffffff6"/>
              <w:ind w:firstLineChars="0" w:firstLine="0"/>
              <w:rPr>
                <w:rFonts w:ascii="宋体" w:hAnsi="宋体"/>
                <w:color w:val="000000"/>
                <w:sz w:val="18"/>
              </w:rPr>
            </w:pPr>
            <w:r>
              <w:rPr>
                <w:rFonts w:ascii="宋体" w:hAnsi="宋体" w:hint="eastAsia"/>
                <w:noProof/>
                <w:color w:val="000000"/>
                <w:sz w:val="18"/>
              </w:rPr>
              <w:pict>
                <v:shape id="_x0000_s1063" type="#_x0000_t202" style="position:absolute;left:0;text-align:left;margin-left:29.15pt;margin-top:2.85pt;width:31.5pt;height:15.6pt;z-index:251662336;mso-position-horizontal-relative:text;mso-position-vertical-relative:text" strokeweight=".5pt">
                  <v:textbox style="mso-next-textbox:#_x0000_s1063" inset="0,0,0,0">
                    <w:txbxContent>
                      <w:p w:rsidR="00792A42" w:rsidRDefault="00792A42" w:rsidP="00792A42">
                        <w:pPr>
                          <w:jc w:val="center"/>
                          <w:rPr>
                            <w:rFonts w:hint="eastAsia"/>
                          </w:rPr>
                        </w:pPr>
                        <w:r>
                          <w:rPr>
                            <w:rFonts w:hint="eastAsia"/>
                          </w:rPr>
                          <w:t>○</w:t>
                        </w:r>
                        <w:r w:rsidRPr="00C324B8">
                          <w:rPr>
                            <w:rFonts w:hint="eastAsia"/>
                            <w:sz w:val="10"/>
                            <w:szCs w:val="10"/>
                          </w:rPr>
                          <w:t xml:space="preserve"> </w:t>
                        </w:r>
                        <w:r>
                          <w:rPr>
                            <w:rFonts w:hint="eastAsia"/>
                          </w:rPr>
                          <w:t>○</w:t>
                        </w:r>
                      </w:p>
                      <w:p w:rsidR="00792A42" w:rsidRDefault="00792A42" w:rsidP="00792A42">
                        <w:pPr>
                          <w:rPr>
                            <w:rFonts w:hint="eastAsia"/>
                          </w:rPr>
                        </w:pPr>
                      </w:p>
                    </w:txbxContent>
                  </v:textbox>
                </v:shape>
              </w:pict>
            </w:r>
          </w:p>
          <w:p w:rsidR="00792A42" w:rsidRPr="00971D77" w:rsidRDefault="00792A42" w:rsidP="00274036">
            <w:pPr>
              <w:ind w:firstLineChars="300" w:firstLine="540"/>
              <w:rPr>
                <w:rFonts w:hint="eastAsia"/>
                <w:sz w:val="18"/>
                <w:szCs w:val="18"/>
              </w:rPr>
            </w:pPr>
            <w:r w:rsidRPr="00971D77">
              <w:rPr>
                <w:rFonts w:hint="eastAsia"/>
                <w:sz w:val="18"/>
                <w:szCs w:val="18"/>
              </w:rPr>
              <w:t>打开</w:t>
            </w:r>
            <w:r w:rsidRPr="00971D77">
              <w:rPr>
                <w:rFonts w:hint="eastAsia"/>
                <w:sz w:val="18"/>
                <w:szCs w:val="18"/>
              </w:rPr>
              <w:t xml:space="preserve"> </w:t>
            </w:r>
            <w:r w:rsidRPr="00971D77">
              <w:rPr>
                <w:rFonts w:hint="eastAsia"/>
                <w:sz w:val="18"/>
                <w:szCs w:val="18"/>
              </w:rPr>
              <w:t>关闭</w:t>
            </w:r>
          </w:p>
        </w:tc>
      </w:tr>
      <w:tr w:rsidR="00792A42" w:rsidTr="00274036">
        <w:tblPrEx>
          <w:tblCellMar>
            <w:top w:w="0" w:type="dxa"/>
            <w:bottom w:w="0" w:type="dxa"/>
          </w:tblCellMar>
        </w:tblPrEx>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打开（断开电路）</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向下</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向后</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逆时针</w:t>
            </w:r>
          </w:p>
        </w:tc>
        <w:tc>
          <w:tcPr>
            <w:tcW w:w="1260" w:type="dxa"/>
            <w:vAlign w:val="center"/>
          </w:tcPr>
          <w:p w:rsidR="00792A42" w:rsidRDefault="00792A42" w:rsidP="00274036">
            <w:pPr>
              <w:pStyle w:val="afffffff6"/>
              <w:ind w:firstLineChars="0" w:firstLine="0"/>
              <w:jc w:val="center"/>
              <w:rPr>
                <w:rFonts w:ascii="宋体" w:hAnsi="宋体" w:hint="eastAsia"/>
                <w:color w:val="000000"/>
                <w:sz w:val="18"/>
              </w:rPr>
            </w:pPr>
            <w:r>
              <w:rPr>
                <w:rFonts w:ascii="宋体" w:hAnsi="宋体" w:hint="eastAsia"/>
                <w:color w:val="000000"/>
                <w:sz w:val="18"/>
              </w:rPr>
              <w:t>压</w:t>
            </w:r>
          </w:p>
        </w:tc>
        <w:tc>
          <w:tcPr>
            <w:tcW w:w="2284" w:type="dxa"/>
            <w:vMerge/>
          </w:tcPr>
          <w:p w:rsidR="00792A42" w:rsidRDefault="00792A42" w:rsidP="00274036">
            <w:pPr>
              <w:pStyle w:val="afffffff6"/>
              <w:ind w:firstLineChars="0" w:firstLine="0"/>
              <w:rPr>
                <w:rFonts w:ascii="宋体" w:hAnsi="宋体" w:hint="eastAsia"/>
                <w:color w:val="000000"/>
                <w:sz w:val="18"/>
              </w:rPr>
            </w:pPr>
          </w:p>
        </w:tc>
      </w:tr>
      <w:tr w:rsidR="00792A42" w:rsidTr="00274036">
        <w:tblPrEx>
          <w:tblCellMar>
            <w:top w:w="0" w:type="dxa"/>
            <w:bottom w:w="0" w:type="dxa"/>
          </w:tblCellMar>
        </w:tblPrEx>
        <w:trPr>
          <w:trHeight w:val="464"/>
        </w:trPr>
        <w:tc>
          <w:tcPr>
            <w:tcW w:w="1901" w:type="dxa"/>
            <w:vAlign w:val="center"/>
          </w:tcPr>
          <w:p w:rsidR="00792A42" w:rsidRDefault="00792A42" w:rsidP="00274036">
            <w:pPr>
              <w:pStyle w:val="afffffff6"/>
              <w:ind w:firstLineChars="450" w:firstLine="810"/>
              <w:rPr>
                <w:rFonts w:ascii="宋体" w:hAnsi="宋体" w:hint="eastAsia"/>
                <w:color w:val="000000"/>
                <w:sz w:val="18"/>
              </w:rPr>
            </w:pPr>
            <w:r>
              <w:rPr>
                <w:rFonts w:ascii="宋体" w:hAnsi="宋体" w:hint="eastAsia"/>
                <w:color w:val="000000"/>
                <w:sz w:val="18"/>
              </w:rPr>
              <w:t>增加</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向上</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向右、向前</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顺时针</w:t>
            </w: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val="restart"/>
          </w:tcPr>
          <w:p w:rsidR="00792A42" w:rsidRDefault="00792A42" w:rsidP="00274036">
            <w:pPr>
              <w:pStyle w:val="afffffff6"/>
              <w:ind w:firstLine="180"/>
              <w:jc w:val="center"/>
              <w:rPr>
                <w:rFonts w:ascii="宋体" w:hAnsi="宋体" w:hint="eastAsia"/>
                <w:color w:val="000000"/>
                <w:sz w:val="18"/>
              </w:rPr>
            </w:pPr>
            <w:r>
              <w:rPr>
                <w:rFonts w:ascii="宋体" w:hAnsi="宋体" w:hint="eastAsia"/>
                <w:noProof/>
                <w:color w:val="000000"/>
                <w:sz w:val="18"/>
              </w:rPr>
              <w:pict>
                <v:shape id="_x0000_s1061" type="#_x0000_t202" style="position:absolute;left:0;text-align:left;margin-left:30.85pt;margin-top:5pt;width:50.6pt;height:16.1pt;z-index:251660288;mso-position-horizontal-relative:text;mso-position-vertical-relative:text" strokeweight=".5pt">
                  <v:textbox style="mso-next-textbox:#_x0000_s1061;mso-fit-shape-to-text:t" inset="0,0,0,0">
                    <w:txbxContent>
                      <w:p w:rsidR="00792A42" w:rsidRDefault="00792A42" w:rsidP="00792A42">
                        <w:pPr>
                          <w:jc w:val="center"/>
                          <w:rPr>
                            <w:rFonts w:hint="eastAsia"/>
                          </w:rPr>
                        </w:pPr>
                        <w:r>
                          <w:rPr>
                            <w:rFonts w:hint="eastAsia"/>
                          </w:rPr>
                          <w:t>○</w:t>
                        </w:r>
                        <w:r w:rsidRPr="00C324B8">
                          <w:rPr>
                            <w:rFonts w:hint="eastAsia"/>
                            <w:sz w:val="11"/>
                            <w:szCs w:val="11"/>
                          </w:rPr>
                          <w:t xml:space="preserve"> </w:t>
                        </w:r>
                        <w:r>
                          <w:rPr>
                            <w:rFonts w:hint="eastAsia"/>
                          </w:rPr>
                          <w:t>○</w:t>
                        </w:r>
                        <w:r>
                          <w:rPr>
                            <w:rFonts w:hint="eastAsia"/>
                            <w:sz w:val="11"/>
                            <w:szCs w:val="11"/>
                          </w:rPr>
                          <w:t xml:space="preserve"> </w:t>
                        </w:r>
                        <w:r>
                          <w:rPr>
                            <w:rFonts w:hint="eastAsia"/>
                          </w:rPr>
                          <w:t>○</w:t>
                        </w:r>
                      </w:p>
                    </w:txbxContent>
                  </v:textbox>
                </v:shape>
              </w:pict>
            </w:r>
            <w:r>
              <w:rPr>
                <w:rFonts w:ascii="宋体" w:hAnsi="宋体" w:hint="eastAsia"/>
                <w:noProof/>
                <w:color w:val="000000"/>
                <w:sz w:val="18"/>
              </w:rPr>
              <w:pict>
                <v:shape id="_x0000_s1059" type="#_x0000_t202" style="position:absolute;left:0;text-align:left;margin-left:30.95pt;margin-top:4.85pt;width:50.6pt;height:16.1pt;z-index:251658240;mso-position-horizontal-relative:text;mso-position-vertical-relative:text" strokeweight=".5pt">
                  <v:textbox style="mso-next-textbox:#_x0000_s1059;mso-fit-shape-to-text:t" inset="0,0,0,0">
                    <w:txbxContent>
                      <w:p w:rsidR="00792A42" w:rsidRDefault="00792A42" w:rsidP="00792A42">
                        <w:pPr>
                          <w:jc w:val="center"/>
                          <w:rPr>
                            <w:rFonts w:hint="eastAsia"/>
                          </w:rPr>
                        </w:pPr>
                        <w:r>
                          <w:rPr>
                            <w:rFonts w:hint="eastAsia"/>
                          </w:rPr>
                          <w:t>○</w:t>
                        </w:r>
                        <w:r w:rsidRPr="00C324B8">
                          <w:rPr>
                            <w:rFonts w:hint="eastAsia"/>
                            <w:sz w:val="11"/>
                            <w:szCs w:val="11"/>
                          </w:rPr>
                          <w:t xml:space="preserve"> </w:t>
                        </w:r>
                        <w:r>
                          <w:rPr>
                            <w:rFonts w:hint="eastAsia"/>
                          </w:rPr>
                          <w:t>○</w:t>
                        </w:r>
                        <w:r>
                          <w:rPr>
                            <w:rFonts w:hint="eastAsia"/>
                            <w:sz w:val="11"/>
                            <w:szCs w:val="11"/>
                          </w:rPr>
                          <w:t xml:space="preserve"> </w:t>
                        </w:r>
                        <w:r>
                          <w:rPr>
                            <w:rFonts w:hint="eastAsia"/>
                          </w:rPr>
                          <w:t>○</w:t>
                        </w:r>
                      </w:p>
                    </w:txbxContent>
                  </v:textbox>
                </v:shape>
              </w:pict>
            </w:r>
            <w:r>
              <w:rPr>
                <w:rFonts w:ascii="宋体" w:hAnsi="宋体" w:hint="eastAsia"/>
                <w:color w:val="000000"/>
                <w:sz w:val="18"/>
              </w:rPr>
              <w:t xml:space="preserve">          </w:t>
            </w:r>
          </w:p>
          <w:p w:rsidR="00792A42" w:rsidRDefault="00792A42" w:rsidP="009316AE">
            <w:pPr>
              <w:pStyle w:val="afffffff6"/>
              <w:ind w:firstLine="180"/>
              <w:rPr>
                <w:rFonts w:ascii="宋体" w:hAnsi="宋体" w:hint="eastAsia"/>
                <w:color w:val="000000"/>
                <w:sz w:val="18"/>
              </w:rPr>
            </w:pPr>
            <w:r>
              <w:rPr>
                <w:rFonts w:ascii="宋体" w:hAnsi="宋体" w:hint="eastAsia"/>
                <w:color w:val="000000"/>
                <w:sz w:val="18"/>
              </w:rPr>
              <w:t xml:space="preserve">   </w:t>
            </w:r>
            <w:r w:rsidR="009316AE">
              <w:rPr>
                <w:rFonts w:ascii="宋体" w:hAnsi="宋体" w:hint="eastAsia"/>
                <w:color w:val="000000"/>
                <w:sz w:val="18"/>
              </w:rPr>
              <w:t xml:space="preserve"> </w:t>
            </w:r>
            <w:r>
              <w:rPr>
                <w:rFonts w:ascii="宋体" w:hAnsi="宋体" w:hint="eastAsia"/>
                <w:color w:val="000000"/>
                <w:sz w:val="18"/>
              </w:rPr>
              <w:t xml:space="preserve"> 停 低速 高速</w:t>
            </w:r>
          </w:p>
        </w:tc>
      </w:tr>
      <w:tr w:rsidR="00792A42" w:rsidTr="00274036">
        <w:tblPrEx>
          <w:tblCellMar>
            <w:top w:w="0" w:type="dxa"/>
            <w:bottom w:w="0" w:type="dxa"/>
          </w:tblCellMar>
        </w:tblPrEx>
        <w:tc>
          <w:tcPr>
            <w:tcW w:w="1901" w:type="dxa"/>
            <w:vAlign w:val="center"/>
          </w:tcPr>
          <w:p w:rsidR="00792A42" w:rsidRDefault="00792A42" w:rsidP="00274036">
            <w:pPr>
              <w:pStyle w:val="afffffff6"/>
              <w:ind w:firstLineChars="450" w:firstLine="810"/>
              <w:rPr>
                <w:rFonts w:ascii="宋体" w:hAnsi="宋体" w:hint="eastAsia"/>
                <w:color w:val="000000"/>
                <w:sz w:val="18"/>
              </w:rPr>
            </w:pPr>
            <w:r>
              <w:rPr>
                <w:rFonts w:ascii="宋体" w:hAnsi="宋体" w:hint="eastAsia"/>
                <w:color w:val="000000"/>
                <w:sz w:val="18"/>
              </w:rPr>
              <w:t>减小</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向下</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向左、向后</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逆时针</w:t>
            </w: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tcPr>
          <w:p w:rsidR="00792A42" w:rsidRDefault="00792A42" w:rsidP="00274036">
            <w:pPr>
              <w:pStyle w:val="afffffff6"/>
              <w:ind w:firstLine="180"/>
              <w:jc w:val="center"/>
              <w:rPr>
                <w:rFonts w:ascii="宋体" w:hAnsi="宋体" w:hint="eastAsia"/>
                <w:color w:val="000000"/>
                <w:sz w:val="18"/>
              </w:rPr>
            </w:pPr>
          </w:p>
        </w:tc>
      </w:tr>
      <w:tr w:rsidR="00792A42" w:rsidTr="00274036">
        <w:tblPrEx>
          <w:tblCellMar>
            <w:top w:w="0" w:type="dxa"/>
            <w:bottom w:w="0" w:type="dxa"/>
          </w:tblCellMar>
        </w:tblPrEx>
        <w:trPr>
          <w:trHeight w:val="478"/>
        </w:trPr>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前进（向前）</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向上</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向右</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val="restart"/>
          </w:tcPr>
          <w:p w:rsidR="00792A42" w:rsidRDefault="00792A42" w:rsidP="00274036">
            <w:pPr>
              <w:pStyle w:val="afffffff6"/>
              <w:ind w:firstLine="180"/>
              <w:jc w:val="center"/>
              <w:rPr>
                <w:rFonts w:ascii="宋体" w:hAnsi="宋体"/>
                <w:color w:val="000000"/>
                <w:sz w:val="18"/>
              </w:rPr>
            </w:pPr>
            <w:r>
              <w:rPr>
                <w:rFonts w:ascii="宋体" w:hAnsi="宋体" w:hint="eastAsia"/>
                <w:noProof/>
                <w:color w:val="000000"/>
                <w:sz w:val="18"/>
              </w:rPr>
              <w:pict>
                <v:shape id="_x0000_s1062" type="#_x0000_t202" style="position:absolute;left:0;text-align:left;margin-left:30.8pt;margin-top:7.45pt;width:50.6pt;height:16.1pt;z-index:251661312;mso-position-horizontal-relative:text;mso-position-vertical-relative:text" strokeweight=".5pt">
                  <v:textbox style="mso-next-textbox:#_x0000_s1062;mso-fit-shape-to-text:t" inset="0,0,0,0">
                    <w:txbxContent>
                      <w:p w:rsidR="00792A42" w:rsidRDefault="00792A42" w:rsidP="00792A42">
                        <w:pPr>
                          <w:jc w:val="center"/>
                          <w:rPr>
                            <w:rFonts w:hint="eastAsia"/>
                          </w:rPr>
                        </w:pPr>
                        <w:r>
                          <w:rPr>
                            <w:rFonts w:hint="eastAsia"/>
                          </w:rPr>
                          <w:t>○</w:t>
                        </w:r>
                        <w:r w:rsidRPr="00C324B8">
                          <w:rPr>
                            <w:rFonts w:hint="eastAsia"/>
                            <w:sz w:val="11"/>
                            <w:szCs w:val="11"/>
                          </w:rPr>
                          <w:t xml:space="preserve"> </w:t>
                        </w:r>
                        <w:r>
                          <w:rPr>
                            <w:rFonts w:hint="eastAsia"/>
                          </w:rPr>
                          <w:t>○</w:t>
                        </w:r>
                        <w:r>
                          <w:rPr>
                            <w:rFonts w:hint="eastAsia"/>
                            <w:sz w:val="11"/>
                            <w:szCs w:val="11"/>
                          </w:rPr>
                          <w:t xml:space="preserve"> </w:t>
                        </w:r>
                        <w:r>
                          <w:rPr>
                            <w:rFonts w:hint="eastAsia"/>
                          </w:rPr>
                          <w:t>○</w:t>
                        </w:r>
                      </w:p>
                    </w:txbxContent>
                  </v:textbox>
                </v:shape>
              </w:pict>
            </w:r>
          </w:p>
          <w:p w:rsidR="00792A42" w:rsidRPr="00971D77" w:rsidRDefault="00792A42" w:rsidP="009316AE">
            <w:pPr>
              <w:spacing w:line="360" w:lineRule="auto"/>
              <w:rPr>
                <w:rFonts w:hint="eastAsia"/>
                <w:sz w:val="18"/>
                <w:szCs w:val="18"/>
              </w:rPr>
            </w:pPr>
            <w:r>
              <w:rPr>
                <w:rFonts w:hint="eastAsia"/>
              </w:rPr>
              <w:t xml:space="preserve">      </w:t>
            </w:r>
            <w:r w:rsidRPr="00971D77">
              <w:rPr>
                <w:rFonts w:hint="eastAsia"/>
                <w:sz w:val="18"/>
                <w:szCs w:val="18"/>
              </w:rPr>
              <w:t>前进</w:t>
            </w:r>
            <w:r w:rsidRPr="00971D77">
              <w:rPr>
                <w:rFonts w:hint="eastAsia"/>
                <w:sz w:val="18"/>
                <w:szCs w:val="18"/>
              </w:rPr>
              <w:t xml:space="preserve"> </w:t>
            </w:r>
            <w:r w:rsidRPr="00971D77">
              <w:rPr>
                <w:rFonts w:hint="eastAsia"/>
                <w:sz w:val="18"/>
                <w:szCs w:val="18"/>
              </w:rPr>
              <w:t>停</w:t>
            </w:r>
            <w:r w:rsidRPr="00971D77">
              <w:rPr>
                <w:rFonts w:hint="eastAsia"/>
                <w:sz w:val="18"/>
                <w:szCs w:val="18"/>
              </w:rPr>
              <w:t xml:space="preserve"> </w:t>
            </w:r>
            <w:r w:rsidRPr="00971D77">
              <w:rPr>
                <w:rFonts w:hint="eastAsia"/>
                <w:sz w:val="18"/>
                <w:szCs w:val="18"/>
              </w:rPr>
              <w:t>后退</w:t>
            </w:r>
          </w:p>
        </w:tc>
      </w:tr>
      <w:tr w:rsidR="00792A42" w:rsidTr="00274036">
        <w:tblPrEx>
          <w:tblCellMar>
            <w:top w:w="0" w:type="dxa"/>
            <w:bottom w:w="0" w:type="dxa"/>
          </w:tblCellMar>
        </w:tblPrEx>
        <w:trPr>
          <w:trHeight w:val="331"/>
        </w:trPr>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后退（向后）</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向下</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向左</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tcPr>
          <w:p w:rsidR="00792A42" w:rsidRDefault="00792A42" w:rsidP="00274036">
            <w:pPr>
              <w:pStyle w:val="afffffff6"/>
              <w:ind w:firstLine="180"/>
              <w:jc w:val="center"/>
              <w:rPr>
                <w:rFonts w:ascii="宋体" w:hAnsi="宋体" w:hint="eastAsia"/>
                <w:color w:val="000000"/>
                <w:sz w:val="18"/>
              </w:rPr>
            </w:pPr>
          </w:p>
        </w:tc>
      </w:tr>
      <w:tr w:rsidR="00792A42" w:rsidTr="00274036">
        <w:tblPrEx>
          <w:tblCellMar>
            <w:top w:w="0" w:type="dxa"/>
            <w:bottom w:w="0" w:type="dxa"/>
          </w:tblCellMar>
        </w:tblPrEx>
        <w:trPr>
          <w:trHeight w:val="492"/>
        </w:trPr>
        <w:tc>
          <w:tcPr>
            <w:tcW w:w="1901" w:type="dxa"/>
            <w:vAlign w:val="center"/>
          </w:tcPr>
          <w:p w:rsidR="00792A42" w:rsidRDefault="00792A42" w:rsidP="00274036">
            <w:pPr>
              <w:pStyle w:val="afffffff6"/>
              <w:ind w:firstLine="180"/>
              <w:jc w:val="center"/>
              <w:rPr>
                <w:rFonts w:ascii="宋体" w:hAnsi="宋体" w:hint="eastAsia"/>
                <w:color w:val="000000"/>
                <w:sz w:val="18"/>
              </w:rPr>
            </w:pPr>
            <w:r>
              <w:rPr>
                <w:rFonts w:ascii="宋体" w:hAnsi="宋体" w:hint="eastAsia"/>
                <w:color w:val="000000"/>
                <w:sz w:val="18"/>
              </w:rPr>
              <w:t>开动（起动）</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向上</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向右、向前</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顺时针</w:t>
            </w: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val="restart"/>
          </w:tcPr>
          <w:p w:rsidR="00792A42" w:rsidRDefault="00792A42" w:rsidP="00274036">
            <w:pPr>
              <w:pStyle w:val="afffffff6"/>
              <w:ind w:firstLine="180"/>
              <w:jc w:val="center"/>
              <w:rPr>
                <w:rFonts w:ascii="宋体" w:hAnsi="宋体"/>
                <w:color w:val="000000"/>
                <w:sz w:val="18"/>
              </w:rPr>
            </w:pPr>
            <w:r>
              <w:rPr>
                <w:rFonts w:ascii="宋体" w:hAnsi="宋体" w:hint="eastAsia"/>
                <w:noProof/>
                <w:color w:val="000000"/>
                <w:sz w:val="18"/>
              </w:rPr>
              <w:pict>
                <v:shape id="_x0000_s1064" type="#_x0000_t202" style="position:absolute;left:0;text-align:left;margin-left:39.65pt;margin-top:8.3pt;width:28.05pt;height:16.35pt;z-index:251663360;mso-position-horizontal-relative:text;mso-position-vertical-relative:text" strokeweight=".5pt">
                  <v:textbox style="mso-next-textbox:#_x0000_s1064" inset="0,0,0,0">
                    <w:txbxContent>
                      <w:p w:rsidR="00792A42" w:rsidRDefault="00792A42" w:rsidP="00792A42">
                        <w:pPr>
                          <w:jc w:val="center"/>
                          <w:rPr>
                            <w:rFonts w:hint="eastAsia"/>
                          </w:rPr>
                        </w:pPr>
                        <w:r>
                          <w:rPr>
                            <w:rFonts w:hint="eastAsia"/>
                          </w:rPr>
                          <w:t>○</w:t>
                        </w:r>
                        <w:r w:rsidRPr="00C324B8">
                          <w:rPr>
                            <w:rFonts w:hint="eastAsia"/>
                            <w:sz w:val="10"/>
                            <w:szCs w:val="10"/>
                          </w:rPr>
                          <w:t xml:space="preserve"> </w:t>
                        </w:r>
                        <w:r>
                          <w:rPr>
                            <w:rFonts w:hint="eastAsia"/>
                          </w:rPr>
                          <w:t>○</w:t>
                        </w:r>
                      </w:p>
                      <w:p w:rsidR="00792A42" w:rsidRDefault="00792A42" w:rsidP="00792A42">
                        <w:pPr>
                          <w:rPr>
                            <w:rFonts w:hint="eastAsia"/>
                          </w:rPr>
                        </w:pPr>
                      </w:p>
                    </w:txbxContent>
                  </v:textbox>
                </v:shape>
              </w:pict>
            </w:r>
          </w:p>
          <w:p w:rsidR="00792A42" w:rsidRPr="00C8691C" w:rsidRDefault="00792A42" w:rsidP="009316AE">
            <w:pPr>
              <w:spacing w:line="360" w:lineRule="auto"/>
              <w:jc w:val="center"/>
              <w:rPr>
                <w:rFonts w:hint="eastAsia"/>
                <w:sz w:val="18"/>
                <w:szCs w:val="18"/>
              </w:rPr>
            </w:pPr>
            <w:r>
              <w:rPr>
                <w:rFonts w:hint="eastAsia"/>
                <w:sz w:val="18"/>
                <w:szCs w:val="18"/>
              </w:rPr>
              <w:t xml:space="preserve">  </w:t>
            </w:r>
            <w:r w:rsidRPr="00C8691C">
              <w:rPr>
                <w:rFonts w:hint="eastAsia"/>
                <w:sz w:val="18"/>
                <w:szCs w:val="18"/>
              </w:rPr>
              <w:t>刹住</w:t>
            </w:r>
            <w:r w:rsidRPr="00C8691C">
              <w:rPr>
                <w:rFonts w:hint="eastAsia"/>
                <w:sz w:val="18"/>
                <w:szCs w:val="18"/>
              </w:rPr>
              <w:t xml:space="preserve"> </w:t>
            </w:r>
            <w:r w:rsidRPr="00C8691C">
              <w:rPr>
                <w:rFonts w:hint="eastAsia"/>
                <w:sz w:val="18"/>
                <w:szCs w:val="18"/>
              </w:rPr>
              <w:t>开动</w:t>
            </w:r>
          </w:p>
        </w:tc>
      </w:tr>
      <w:tr w:rsidR="00792A42" w:rsidTr="00274036">
        <w:tblPrEx>
          <w:tblCellMar>
            <w:top w:w="0" w:type="dxa"/>
            <w:bottom w:w="0" w:type="dxa"/>
          </w:tblCellMar>
        </w:tblPrEx>
        <w:tc>
          <w:tcPr>
            <w:tcW w:w="1901"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刹住（停止）</w:t>
            </w:r>
          </w:p>
        </w:tc>
        <w:tc>
          <w:tcPr>
            <w:tcW w:w="1155" w:type="dxa"/>
            <w:vAlign w:val="center"/>
          </w:tcPr>
          <w:p w:rsidR="00792A42" w:rsidRDefault="00792A42" w:rsidP="00274036">
            <w:pPr>
              <w:pStyle w:val="afffffff6"/>
              <w:ind w:firstLineChars="200" w:firstLine="360"/>
              <w:rPr>
                <w:rFonts w:ascii="宋体" w:hAnsi="宋体" w:hint="eastAsia"/>
                <w:color w:val="000000"/>
                <w:sz w:val="18"/>
              </w:rPr>
            </w:pPr>
            <w:r>
              <w:rPr>
                <w:rFonts w:ascii="宋体" w:hAnsi="宋体" w:hint="eastAsia"/>
                <w:color w:val="000000"/>
                <w:sz w:val="18"/>
              </w:rPr>
              <w:t>向下</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向左、向后</w:t>
            </w:r>
          </w:p>
        </w:tc>
        <w:tc>
          <w:tcPr>
            <w:tcW w:w="1260" w:type="dxa"/>
            <w:vAlign w:val="center"/>
          </w:tcPr>
          <w:p w:rsidR="00792A42" w:rsidRDefault="00792A42" w:rsidP="00B923E9">
            <w:pPr>
              <w:pStyle w:val="afffffff6"/>
              <w:ind w:firstLineChars="0" w:firstLine="0"/>
              <w:jc w:val="center"/>
              <w:rPr>
                <w:rFonts w:ascii="宋体" w:hAnsi="宋体" w:hint="eastAsia"/>
                <w:color w:val="000000"/>
                <w:sz w:val="18"/>
              </w:rPr>
            </w:pPr>
            <w:r>
              <w:rPr>
                <w:rFonts w:ascii="宋体" w:hAnsi="宋体" w:hint="eastAsia"/>
                <w:color w:val="000000"/>
                <w:sz w:val="18"/>
              </w:rPr>
              <w:t>逆时针</w:t>
            </w:r>
          </w:p>
        </w:tc>
        <w:tc>
          <w:tcPr>
            <w:tcW w:w="1260" w:type="dxa"/>
            <w:vAlign w:val="center"/>
          </w:tcPr>
          <w:p w:rsidR="00792A42" w:rsidRDefault="00792A42" w:rsidP="00274036">
            <w:pPr>
              <w:pStyle w:val="afffffff6"/>
              <w:ind w:firstLine="180"/>
              <w:jc w:val="center"/>
              <w:rPr>
                <w:rFonts w:ascii="宋体" w:hAnsi="宋体" w:hint="eastAsia"/>
                <w:color w:val="000000"/>
                <w:sz w:val="18"/>
              </w:rPr>
            </w:pPr>
          </w:p>
        </w:tc>
        <w:tc>
          <w:tcPr>
            <w:tcW w:w="2284" w:type="dxa"/>
            <w:vMerge/>
          </w:tcPr>
          <w:p w:rsidR="00792A42" w:rsidRDefault="00792A42" w:rsidP="00274036">
            <w:pPr>
              <w:pStyle w:val="afffffff6"/>
              <w:ind w:firstLine="180"/>
              <w:jc w:val="center"/>
              <w:rPr>
                <w:rFonts w:ascii="宋体" w:hAnsi="宋体" w:hint="eastAsia"/>
                <w:color w:val="000000"/>
                <w:sz w:val="18"/>
              </w:rPr>
            </w:pPr>
          </w:p>
        </w:tc>
      </w:tr>
    </w:tbl>
    <w:p w:rsidR="00792A42" w:rsidRDefault="00792A42" w:rsidP="009316AE">
      <w:pPr>
        <w:pStyle w:val="affb"/>
        <w:rPr>
          <w:rFonts w:hint="eastAsia"/>
        </w:rPr>
      </w:pPr>
    </w:p>
    <w:p w:rsidR="00792A42" w:rsidRPr="00805A0D" w:rsidRDefault="00792A42" w:rsidP="009316AE">
      <w:pPr>
        <w:pStyle w:val="affb"/>
        <w:rPr>
          <w:rFonts w:hint="eastAsia"/>
        </w:rPr>
      </w:pPr>
    </w:p>
    <w:p w:rsidR="001C64D8" w:rsidRPr="00792A42" w:rsidRDefault="001C64D8" w:rsidP="00792A42">
      <w:pPr>
        <w:pStyle w:val="ab"/>
        <w:spacing w:before="156" w:after="156"/>
        <w:rPr>
          <w:rFonts w:hint="eastAsia"/>
        </w:rPr>
      </w:pPr>
      <w:r w:rsidRPr="00652B0E">
        <w:rPr>
          <w:rFonts w:hint="eastAsia"/>
        </w:rPr>
        <w:t>指示灯和按钮颜色</w:t>
      </w:r>
    </w:p>
    <w:p w:rsidR="001C64D8" w:rsidRPr="00652B0E" w:rsidRDefault="001C64D8" w:rsidP="001C64D8">
      <w:pPr>
        <w:pStyle w:val="affb"/>
        <w:ind w:firstLineChars="0"/>
        <w:rPr>
          <w:rFonts w:hAnsi="宋体" w:hint="eastAsia"/>
          <w:color w:val="000000"/>
        </w:rPr>
      </w:pPr>
      <w:r w:rsidRPr="00652B0E">
        <w:rPr>
          <w:rFonts w:hAnsi="宋体" w:hint="eastAsia"/>
          <w:color w:val="000000"/>
        </w:rPr>
        <w:t>成套设备中指示灯和按钮的颜色应根据其用途按GB/T 4025的规定选用，见表5。</w:t>
      </w:r>
    </w:p>
    <w:p w:rsidR="001C64D8" w:rsidRPr="00652B0E" w:rsidRDefault="001C64D8" w:rsidP="001C64D8">
      <w:pPr>
        <w:pStyle w:val="affb"/>
        <w:ind w:firstLineChars="1493" w:firstLine="3148"/>
        <w:rPr>
          <w:rFonts w:hint="eastAsia"/>
          <w:b/>
          <w:bCs/>
          <w:color w:val="000000"/>
        </w:rPr>
      </w:pPr>
    </w:p>
    <w:p w:rsidR="001C64D8" w:rsidRDefault="001C64D8" w:rsidP="001C64D8">
      <w:pPr>
        <w:pStyle w:val="affb"/>
        <w:ind w:firstLineChars="0" w:firstLine="0"/>
        <w:rPr>
          <w:rFonts w:ascii="黑体" w:eastAsia="黑体" w:hint="eastAsia"/>
          <w:color w:val="000000"/>
        </w:rPr>
      </w:pPr>
    </w:p>
    <w:p w:rsidR="001C64D8" w:rsidRDefault="001C64D8" w:rsidP="001C64D8">
      <w:pPr>
        <w:pStyle w:val="affb"/>
        <w:ind w:firstLineChars="1689" w:firstLine="3547"/>
        <w:rPr>
          <w:rFonts w:ascii="黑体" w:eastAsia="黑体" w:hint="eastAsia"/>
          <w:color w:val="000000"/>
        </w:rPr>
      </w:pPr>
      <w:r>
        <w:rPr>
          <w:rFonts w:ascii="黑体" w:eastAsia="黑体" w:hint="eastAsia"/>
          <w:color w:val="000000"/>
        </w:rPr>
        <w:t>表5  指示灯和按钮的颜色含义</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5"/>
        <w:gridCol w:w="3570"/>
        <w:gridCol w:w="3135"/>
      </w:tblGrid>
      <w:tr w:rsidR="001C64D8" w:rsidTr="00274036">
        <w:tblPrEx>
          <w:tblCellMar>
            <w:top w:w="0" w:type="dxa"/>
            <w:bottom w:w="0" w:type="dxa"/>
          </w:tblCellMar>
        </w:tblPrEx>
        <w:trPr>
          <w:cantSplit/>
          <w:trHeight w:val="255"/>
        </w:trPr>
        <w:tc>
          <w:tcPr>
            <w:tcW w:w="2325" w:type="dxa"/>
            <w:vMerge w:val="restart"/>
            <w:vAlign w:val="center"/>
          </w:tcPr>
          <w:p w:rsidR="001C64D8" w:rsidRDefault="001C64D8" w:rsidP="00274036">
            <w:pPr>
              <w:pStyle w:val="affb"/>
              <w:ind w:firstLineChars="0" w:firstLine="0"/>
              <w:jc w:val="center"/>
              <w:rPr>
                <w:rFonts w:hint="eastAsia"/>
                <w:color w:val="000000"/>
                <w:sz w:val="18"/>
              </w:rPr>
            </w:pPr>
            <w:r>
              <w:rPr>
                <w:rFonts w:hint="eastAsia"/>
                <w:color w:val="000000"/>
                <w:sz w:val="18"/>
              </w:rPr>
              <w:t>颜 色</w:t>
            </w:r>
          </w:p>
        </w:tc>
        <w:tc>
          <w:tcPr>
            <w:tcW w:w="6705" w:type="dxa"/>
            <w:gridSpan w:val="2"/>
            <w:vAlign w:val="center"/>
          </w:tcPr>
          <w:p w:rsidR="001C64D8" w:rsidRDefault="001C64D8" w:rsidP="00274036">
            <w:pPr>
              <w:pStyle w:val="affb"/>
              <w:ind w:firstLineChars="1400" w:firstLine="2520"/>
              <w:rPr>
                <w:rFonts w:hint="eastAsia"/>
                <w:color w:val="000000"/>
                <w:sz w:val="18"/>
              </w:rPr>
            </w:pPr>
            <w:r>
              <w:rPr>
                <w:rFonts w:hint="eastAsia"/>
                <w:color w:val="000000"/>
                <w:sz w:val="18"/>
              </w:rPr>
              <w:t xml:space="preserve"> 含    义</w:t>
            </w:r>
          </w:p>
        </w:tc>
      </w:tr>
      <w:tr w:rsidR="001C64D8" w:rsidTr="00274036">
        <w:tblPrEx>
          <w:tblCellMar>
            <w:top w:w="0" w:type="dxa"/>
            <w:bottom w:w="0" w:type="dxa"/>
          </w:tblCellMar>
        </w:tblPrEx>
        <w:trPr>
          <w:cantSplit/>
          <w:trHeight w:val="360"/>
        </w:trPr>
        <w:tc>
          <w:tcPr>
            <w:tcW w:w="2325" w:type="dxa"/>
            <w:vMerge/>
            <w:vAlign w:val="center"/>
          </w:tcPr>
          <w:p w:rsidR="001C64D8" w:rsidRDefault="001C64D8" w:rsidP="00274036">
            <w:pPr>
              <w:pStyle w:val="affb"/>
              <w:ind w:firstLineChars="0" w:firstLine="0"/>
              <w:jc w:val="center"/>
              <w:rPr>
                <w:rFonts w:hint="eastAsia"/>
                <w:color w:val="000000"/>
                <w:sz w:val="18"/>
              </w:rPr>
            </w:pPr>
          </w:p>
        </w:tc>
        <w:tc>
          <w:tcPr>
            <w:tcW w:w="3570" w:type="dxa"/>
            <w:vAlign w:val="center"/>
          </w:tcPr>
          <w:p w:rsidR="001C64D8" w:rsidRDefault="001C64D8" w:rsidP="00274036">
            <w:pPr>
              <w:pStyle w:val="affb"/>
              <w:ind w:firstLineChars="700" w:firstLine="1260"/>
              <w:rPr>
                <w:rFonts w:hint="eastAsia"/>
                <w:color w:val="000000"/>
                <w:sz w:val="18"/>
              </w:rPr>
            </w:pPr>
            <w:r>
              <w:rPr>
                <w:rFonts w:hint="eastAsia"/>
                <w:color w:val="000000"/>
                <w:sz w:val="18"/>
              </w:rPr>
              <w:t>指 示 灯</w:t>
            </w:r>
          </w:p>
        </w:tc>
        <w:tc>
          <w:tcPr>
            <w:tcW w:w="3135" w:type="dxa"/>
            <w:vAlign w:val="center"/>
          </w:tcPr>
          <w:p w:rsidR="001C64D8" w:rsidRDefault="001C64D8" w:rsidP="00274036">
            <w:pPr>
              <w:pStyle w:val="affb"/>
              <w:ind w:firstLine="360"/>
              <w:jc w:val="center"/>
              <w:rPr>
                <w:rFonts w:hint="eastAsia"/>
                <w:color w:val="000000"/>
                <w:sz w:val="18"/>
              </w:rPr>
            </w:pPr>
            <w:r>
              <w:rPr>
                <w:rFonts w:hint="eastAsia"/>
                <w:color w:val="000000"/>
                <w:sz w:val="18"/>
              </w:rPr>
              <w:t>按  钮</w:t>
            </w:r>
          </w:p>
        </w:tc>
      </w:tr>
      <w:tr w:rsidR="001C64D8" w:rsidTr="00274036">
        <w:tblPrEx>
          <w:tblCellMar>
            <w:top w:w="0" w:type="dxa"/>
            <w:bottom w:w="0" w:type="dxa"/>
          </w:tblCellMar>
        </w:tblPrEx>
        <w:trPr>
          <w:trHeight w:val="615"/>
        </w:trPr>
        <w:tc>
          <w:tcPr>
            <w:tcW w:w="2325" w:type="dxa"/>
            <w:vAlign w:val="center"/>
          </w:tcPr>
          <w:p w:rsidR="001C64D8" w:rsidRDefault="001C64D8" w:rsidP="00274036">
            <w:pPr>
              <w:pStyle w:val="affb"/>
              <w:ind w:firstLineChars="0" w:firstLine="0"/>
              <w:jc w:val="center"/>
              <w:rPr>
                <w:rFonts w:hint="eastAsia"/>
                <w:color w:val="000000"/>
                <w:sz w:val="18"/>
              </w:rPr>
            </w:pPr>
            <w:r>
              <w:rPr>
                <w:rFonts w:hint="eastAsia"/>
                <w:color w:val="000000"/>
                <w:sz w:val="18"/>
              </w:rPr>
              <w:t>红</w:t>
            </w:r>
          </w:p>
        </w:tc>
        <w:tc>
          <w:tcPr>
            <w:tcW w:w="3570" w:type="dxa"/>
            <w:vAlign w:val="center"/>
          </w:tcPr>
          <w:p w:rsidR="001C64D8" w:rsidRDefault="001C64D8" w:rsidP="00274036">
            <w:pPr>
              <w:pStyle w:val="affb"/>
              <w:ind w:firstLineChars="0" w:firstLine="0"/>
              <w:rPr>
                <w:rFonts w:hint="eastAsia"/>
                <w:color w:val="000000"/>
                <w:sz w:val="18"/>
              </w:rPr>
            </w:pPr>
            <w:r>
              <w:rPr>
                <w:rFonts w:hint="eastAsia"/>
                <w:color w:val="000000"/>
                <w:sz w:val="18"/>
              </w:rPr>
              <w:t>设备超限、故障</w:t>
            </w:r>
          </w:p>
        </w:tc>
        <w:tc>
          <w:tcPr>
            <w:tcW w:w="3135" w:type="dxa"/>
          </w:tcPr>
          <w:p w:rsidR="001C64D8" w:rsidRDefault="001C64D8" w:rsidP="00274036">
            <w:pPr>
              <w:pStyle w:val="affb"/>
              <w:ind w:firstLineChars="0" w:firstLine="0"/>
              <w:rPr>
                <w:rFonts w:hint="eastAsia"/>
                <w:color w:val="000000"/>
                <w:sz w:val="18"/>
              </w:rPr>
            </w:pPr>
            <w:r>
              <w:rPr>
                <w:rFonts w:hint="eastAsia"/>
                <w:color w:val="000000"/>
                <w:sz w:val="18"/>
              </w:rPr>
              <w:t>-紧急停止</w:t>
            </w:r>
          </w:p>
          <w:p w:rsidR="001C64D8" w:rsidRDefault="001C64D8" w:rsidP="00274036">
            <w:pPr>
              <w:pStyle w:val="affb"/>
              <w:ind w:firstLineChars="0" w:firstLine="0"/>
              <w:rPr>
                <w:rFonts w:hint="eastAsia"/>
                <w:color w:val="000000"/>
                <w:sz w:val="18"/>
              </w:rPr>
            </w:pPr>
            <w:r>
              <w:rPr>
                <w:rFonts w:hint="eastAsia"/>
                <w:color w:val="000000"/>
                <w:sz w:val="18"/>
              </w:rPr>
              <w:t>-停止或断开</w:t>
            </w:r>
          </w:p>
        </w:tc>
      </w:tr>
      <w:tr w:rsidR="001C64D8" w:rsidTr="00274036">
        <w:tblPrEx>
          <w:tblCellMar>
            <w:top w:w="0" w:type="dxa"/>
            <w:bottom w:w="0" w:type="dxa"/>
          </w:tblCellMar>
        </w:tblPrEx>
        <w:trPr>
          <w:trHeight w:val="600"/>
        </w:trPr>
        <w:tc>
          <w:tcPr>
            <w:tcW w:w="2325" w:type="dxa"/>
            <w:vAlign w:val="center"/>
          </w:tcPr>
          <w:p w:rsidR="001C64D8" w:rsidRDefault="001C64D8" w:rsidP="00274036">
            <w:pPr>
              <w:pStyle w:val="affb"/>
              <w:ind w:firstLineChars="0" w:firstLine="0"/>
              <w:jc w:val="center"/>
              <w:rPr>
                <w:rFonts w:hint="eastAsia"/>
                <w:color w:val="000000"/>
                <w:sz w:val="18"/>
              </w:rPr>
            </w:pPr>
            <w:r>
              <w:rPr>
                <w:rFonts w:hint="eastAsia"/>
                <w:color w:val="000000"/>
                <w:sz w:val="18"/>
              </w:rPr>
              <w:lastRenderedPageBreak/>
              <w:t>黄</w:t>
            </w:r>
          </w:p>
        </w:tc>
        <w:tc>
          <w:tcPr>
            <w:tcW w:w="3570" w:type="dxa"/>
            <w:vAlign w:val="center"/>
          </w:tcPr>
          <w:p w:rsidR="001C64D8" w:rsidRDefault="001C64D8" w:rsidP="00274036">
            <w:pPr>
              <w:pStyle w:val="affb"/>
              <w:ind w:firstLineChars="0" w:firstLine="0"/>
              <w:rPr>
                <w:rFonts w:hint="eastAsia"/>
                <w:color w:val="000000"/>
                <w:sz w:val="18"/>
              </w:rPr>
            </w:pPr>
            <w:r>
              <w:rPr>
                <w:rFonts w:hint="eastAsia"/>
                <w:color w:val="000000"/>
                <w:sz w:val="18"/>
              </w:rPr>
              <w:t>设备异常</w:t>
            </w:r>
          </w:p>
        </w:tc>
        <w:tc>
          <w:tcPr>
            <w:tcW w:w="3135" w:type="dxa"/>
          </w:tcPr>
          <w:p w:rsidR="001C64D8" w:rsidRDefault="001C64D8" w:rsidP="00274036">
            <w:pPr>
              <w:pStyle w:val="affb"/>
              <w:ind w:firstLineChars="0" w:firstLine="0"/>
              <w:rPr>
                <w:rFonts w:hint="eastAsia"/>
                <w:color w:val="000000"/>
                <w:sz w:val="18"/>
              </w:rPr>
            </w:pPr>
            <w:r>
              <w:rPr>
                <w:rFonts w:hint="eastAsia"/>
                <w:color w:val="000000"/>
                <w:sz w:val="18"/>
              </w:rPr>
              <w:t>-重新起动已中断了的自动循环</w:t>
            </w:r>
          </w:p>
          <w:p w:rsidR="001C64D8" w:rsidRDefault="001C64D8" w:rsidP="00274036">
            <w:pPr>
              <w:pStyle w:val="affb"/>
              <w:ind w:firstLineChars="0" w:firstLine="0"/>
              <w:rPr>
                <w:rFonts w:hint="eastAsia"/>
                <w:color w:val="000000"/>
                <w:sz w:val="18"/>
              </w:rPr>
            </w:pPr>
            <w:r>
              <w:rPr>
                <w:rFonts w:hint="eastAsia"/>
                <w:color w:val="000000"/>
                <w:sz w:val="18"/>
              </w:rPr>
              <w:t>-对抑制异常状况采取行动</w:t>
            </w:r>
          </w:p>
        </w:tc>
      </w:tr>
      <w:tr w:rsidR="001C64D8" w:rsidTr="00274036">
        <w:tblPrEx>
          <w:tblCellMar>
            <w:top w:w="0" w:type="dxa"/>
            <w:bottom w:w="0" w:type="dxa"/>
          </w:tblCellMar>
        </w:tblPrEx>
        <w:trPr>
          <w:trHeight w:val="630"/>
        </w:trPr>
        <w:tc>
          <w:tcPr>
            <w:tcW w:w="2325" w:type="dxa"/>
            <w:vAlign w:val="center"/>
          </w:tcPr>
          <w:p w:rsidR="001C64D8" w:rsidRDefault="001C64D8" w:rsidP="00274036">
            <w:pPr>
              <w:pStyle w:val="affb"/>
              <w:ind w:firstLineChars="0" w:firstLine="0"/>
              <w:jc w:val="center"/>
              <w:rPr>
                <w:rFonts w:hint="eastAsia"/>
                <w:color w:val="000000"/>
                <w:sz w:val="18"/>
              </w:rPr>
            </w:pPr>
            <w:r>
              <w:rPr>
                <w:rFonts w:hint="eastAsia"/>
                <w:color w:val="000000"/>
                <w:sz w:val="18"/>
              </w:rPr>
              <w:t>绿</w:t>
            </w:r>
          </w:p>
        </w:tc>
        <w:tc>
          <w:tcPr>
            <w:tcW w:w="3570" w:type="dxa"/>
            <w:vAlign w:val="center"/>
          </w:tcPr>
          <w:p w:rsidR="001C64D8" w:rsidRDefault="001C64D8" w:rsidP="00274036">
            <w:pPr>
              <w:pStyle w:val="affb"/>
              <w:ind w:firstLineChars="0" w:firstLine="0"/>
              <w:rPr>
                <w:rFonts w:hint="eastAsia"/>
                <w:color w:val="000000"/>
                <w:sz w:val="18"/>
              </w:rPr>
            </w:pPr>
            <w:r>
              <w:rPr>
                <w:rFonts w:hint="eastAsia"/>
                <w:color w:val="000000"/>
                <w:sz w:val="18"/>
              </w:rPr>
              <w:t>设备正常</w:t>
            </w:r>
          </w:p>
        </w:tc>
        <w:tc>
          <w:tcPr>
            <w:tcW w:w="3135" w:type="dxa"/>
            <w:vAlign w:val="center"/>
          </w:tcPr>
          <w:p w:rsidR="001C64D8" w:rsidRDefault="001C64D8" w:rsidP="00274036">
            <w:pPr>
              <w:pStyle w:val="affb"/>
              <w:ind w:firstLineChars="0" w:firstLine="0"/>
              <w:rPr>
                <w:rFonts w:hint="eastAsia"/>
                <w:color w:val="000000"/>
                <w:sz w:val="18"/>
              </w:rPr>
            </w:pPr>
            <w:r>
              <w:rPr>
                <w:rFonts w:hint="eastAsia"/>
                <w:color w:val="000000"/>
                <w:sz w:val="18"/>
              </w:rPr>
              <w:t>起动/接通</w:t>
            </w:r>
          </w:p>
        </w:tc>
      </w:tr>
      <w:tr w:rsidR="001C64D8" w:rsidTr="00274036">
        <w:tblPrEx>
          <w:tblCellMar>
            <w:top w:w="0" w:type="dxa"/>
            <w:bottom w:w="0" w:type="dxa"/>
          </w:tblCellMar>
        </w:tblPrEx>
        <w:trPr>
          <w:trHeight w:val="765"/>
        </w:trPr>
        <w:tc>
          <w:tcPr>
            <w:tcW w:w="2325" w:type="dxa"/>
            <w:vAlign w:val="center"/>
          </w:tcPr>
          <w:p w:rsidR="001C64D8" w:rsidRDefault="001C64D8" w:rsidP="00274036">
            <w:pPr>
              <w:pStyle w:val="affb"/>
              <w:ind w:firstLineChars="0" w:firstLine="0"/>
              <w:jc w:val="center"/>
              <w:rPr>
                <w:rFonts w:hint="eastAsia"/>
                <w:color w:val="000000"/>
                <w:sz w:val="18"/>
              </w:rPr>
            </w:pPr>
            <w:r>
              <w:rPr>
                <w:rFonts w:hint="eastAsia"/>
                <w:color w:val="000000"/>
                <w:sz w:val="18"/>
              </w:rPr>
              <w:t>蓝</w:t>
            </w:r>
          </w:p>
        </w:tc>
        <w:tc>
          <w:tcPr>
            <w:tcW w:w="3570" w:type="dxa"/>
            <w:vAlign w:val="center"/>
          </w:tcPr>
          <w:p w:rsidR="001C64D8" w:rsidRDefault="001C64D8" w:rsidP="00274036">
            <w:pPr>
              <w:pStyle w:val="affb"/>
              <w:ind w:firstLineChars="0" w:firstLine="0"/>
              <w:rPr>
                <w:rFonts w:hint="eastAsia"/>
                <w:color w:val="000000"/>
                <w:sz w:val="18"/>
              </w:rPr>
            </w:pPr>
            <w:r>
              <w:rPr>
                <w:rFonts w:hint="eastAsia"/>
                <w:color w:val="000000"/>
                <w:sz w:val="18"/>
              </w:rPr>
              <w:t>需要操作人员干预</w:t>
            </w:r>
          </w:p>
        </w:tc>
        <w:tc>
          <w:tcPr>
            <w:tcW w:w="3135" w:type="dxa"/>
            <w:vAlign w:val="center"/>
          </w:tcPr>
          <w:p w:rsidR="001C64D8" w:rsidRDefault="001C64D8" w:rsidP="00274036">
            <w:pPr>
              <w:pStyle w:val="affb"/>
              <w:ind w:firstLineChars="0" w:firstLine="0"/>
              <w:rPr>
                <w:rFonts w:hint="eastAsia"/>
                <w:color w:val="000000"/>
                <w:sz w:val="18"/>
              </w:rPr>
            </w:pPr>
            <w:r>
              <w:rPr>
                <w:rFonts w:hint="eastAsia"/>
                <w:color w:val="000000"/>
                <w:sz w:val="18"/>
              </w:rPr>
              <w:t>复位</w:t>
            </w:r>
          </w:p>
        </w:tc>
      </w:tr>
      <w:tr w:rsidR="001C64D8" w:rsidTr="00274036">
        <w:tblPrEx>
          <w:tblCellMar>
            <w:top w:w="0" w:type="dxa"/>
            <w:bottom w:w="0" w:type="dxa"/>
          </w:tblCellMar>
        </w:tblPrEx>
        <w:trPr>
          <w:trHeight w:val="450"/>
        </w:trPr>
        <w:tc>
          <w:tcPr>
            <w:tcW w:w="2325" w:type="dxa"/>
            <w:vAlign w:val="center"/>
          </w:tcPr>
          <w:p w:rsidR="001C64D8" w:rsidRDefault="001C64D8" w:rsidP="00274036">
            <w:pPr>
              <w:pStyle w:val="affb"/>
              <w:ind w:firstLineChars="0" w:firstLine="0"/>
              <w:jc w:val="center"/>
              <w:rPr>
                <w:rFonts w:hint="eastAsia"/>
                <w:color w:val="000000"/>
                <w:sz w:val="18"/>
              </w:rPr>
            </w:pPr>
            <w:r>
              <w:rPr>
                <w:rFonts w:hint="eastAsia"/>
                <w:color w:val="000000"/>
                <w:sz w:val="18"/>
              </w:rPr>
              <w:t>白灰黑</w:t>
            </w:r>
          </w:p>
        </w:tc>
        <w:tc>
          <w:tcPr>
            <w:tcW w:w="3570" w:type="dxa"/>
            <w:vAlign w:val="center"/>
          </w:tcPr>
          <w:p w:rsidR="001C64D8" w:rsidRDefault="001C64D8" w:rsidP="00274036">
            <w:pPr>
              <w:pStyle w:val="affb"/>
              <w:ind w:firstLineChars="0" w:firstLine="0"/>
              <w:rPr>
                <w:rFonts w:hint="eastAsia"/>
                <w:color w:val="000000"/>
                <w:sz w:val="18"/>
              </w:rPr>
            </w:pPr>
            <w:r>
              <w:rPr>
                <w:rFonts w:hint="eastAsia"/>
                <w:color w:val="000000"/>
                <w:sz w:val="18"/>
              </w:rPr>
              <w:t>状态指示，如：器件、阀门的开/关</w:t>
            </w:r>
          </w:p>
        </w:tc>
        <w:tc>
          <w:tcPr>
            <w:tcW w:w="3135" w:type="dxa"/>
          </w:tcPr>
          <w:p w:rsidR="001C64D8" w:rsidRDefault="001C64D8" w:rsidP="00274036">
            <w:pPr>
              <w:pStyle w:val="affb"/>
              <w:ind w:firstLineChars="0" w:firstLine="0"/>
              <w:rPr>
                <w:rFonts w:hint="eastAsia"/>
                <w:color w:val="000000"/>
                <w:sz w:val="18"/>
              </w:rPr>
            </w:pPr>
            <w:r>
              <w:rPr>
                <w:rFonts w:hint="eastAsia"/>
                <w:color w:val="000000"/>
                <w:sz w:val="18"/>
              </w:rPr>
              <w:t>可以用于除紧急停止以外的其他功能，如断开/闭合、停止/起动</w:t>
            </w:r>
          </w:p>
        </w:tc>
      </w:tr>
    </w:tbl>
    <w:p w:rsidR="001C64D8" w:rsidRDefault="007B668D" w:rsidP="00981344">
      <w:pPr>
        <w:pStyle w:val="aa"/>
        <w:rPr>
          <w:rFonts w:hint="eastAsia"/>
        </w:rPr>
      </w:pPr>
      <w:r>
        <w:rPr>
          <w:rFonts w:hint="eastAsia"/>
        </w:rPr>
        <w:t>功能单元</w:t>
      </w:r>
    </w:p>
    <w:p w:rsidR="007B668D" w:rsidRPr="00981344" w:rsidRDefault="007B668D" w:rsidP="00981344">
      <w:pPr>
        <w:pStyle w:val="ab"/>
        <w:spacing w:beforeLines="0" w:afterLines="0"/>
        <w:rPr>
          <w:rFonts w:ascii="宋体" w:eastAsia="宋体" w:hAnsi="宋体" w:hint="eastAsia"/>
        </w:rPr>
      </w:pPr>
      <w:r w:rsidRPr="00981344">
        <w:rPr>
          <w:rFonts w:ascii="宋体" w:eastAsia="宋体" w:hAnsi="宋体" w:hint="eastAsia"/>
        </w:rPr>
        <w:t>成套设备内的功能单元的电气连接</w:t>
      </w:r>
      <w:r w:rsidR="00A84CE0" w:rsidRPr="00981344">
        <w:rPr>
          <w:rFonts w:ascii="宋体" w:eastAsia="宋体" w:hAnsi="宋体" w:hint="eastAsia"/>
        </w:rPr>
        <w:t>的类型可</w:t>
      </w:r>
      <w:r w:rsidRPr="00981344">
        <w:rPr>
          <w:rFonts w:ascii="宋体" w:eastAsia="宋体" w:hAnsi="宋体" w:hint="eastAsia"/>
        </w:rPr>
        <w:t>用3个字母表示：</w:t>
      </w:r>
    </w:p>
    <w:p w:rsidR="007B668D" w:rsidRDefault="007B668D" w:rsidP="00A84CE0">
      <w:pPr>
        <w:pStyle w:val="af0"/>
        <w:rPr>
          <w:rFonts w:hint="eastAsia"/>
        </w:rPr>
      </w:pPr>
      <w:r>
        <w:rPr>
          <w:rFonts w:hint="eastAsia"/>
        </w:rPr>
        <w:t>第1</w:t>
      </w:r>
      <w:r w:rsidR="00A84CE0">
        <w:rPr>
          <w:rFonts w:hint="eastAsia"/>
        </w:rPr>
        <w:t>个字母表示进线主电路的电气连接类型</w:t>
      </w:r>
      <w:r>
        <w:rPr>
          <w:rFonts w:hint="eastAsia"/>
        </w:rPr>
        <w:t>；</w:t>
      </w:r>
    </w:p>
    <w:p w:rsidR="007B668D" w:rsidRDefault="007B668D" w:rsidP="00A84CE0">
      <w:pPr>
        <w:pStyle w:val="af0"/>
        <w:rPr>
          <w:rFonts w:hint="eastAsia"/>
        </w:rPr>
      </w:pPr>
      <w:r>
        <w:rPr>
          <w:rFonts w:hint="eastAsia"/>
        </w:rPr>
        <w:t>第2</w:t>
      </w:r>
      <w:r w:rsidR="00A84CE0">
        <w:rPr>
          <w:rFonts w:hint="eastAsia"/>
        </w:rPr>
        <w:t>个字母表示出线主电路的电气连接类型</w:t>
      </w:r>
      <w:r>
        <w:rPr>
          <w:rFonts w:hint="eastAsia"/>
        </w:rPr>
        <w:t>；</w:t>
      </w:r>
    </w:p>
    <w:p w:rsidR="007B668D" w:rsidRDefault="007B668D" w:rsidP="00A84CE0">
      <w:pPr>
        <w:pStyle w:val="af0"/>
        <w:rPr>
          <w:rFonts w:hint="eastAsia"/>
        </w:rPr>
      </w:pPr>
      <w:r>
        <w:rPr>
          <w:rFonts w:hint="eastAsia"/>
        </w:rPr>
        <w:t>第3个字母表示辅助电路</w:t>
      </w:r>
      <w:r w:rsidR="00A84CE0">
        <w:rPr>
          <w:rFonts w:hint="eastAsia"/>
        </w:rPr>
        <w:t>的</w:t>
      </w:r>
      <w:r>
        <w:rPr>
          <w:rFonts w:hint="eastAsia"/>
        </w:rPr>
        <w:t>电气连接</w:t>
      </w:r>
      <w:r w:rsidR="00A84CE0">
        <w:rPr>
          <w:rFonts w:hint="eastAsia"/>
        </w:rPr>
        <w:t>类型</w:t>
      </w:r>
      <w:r>
        <w:rPr>
          <w:rFonts w:hint="eastAsia"/>
        </w:rPr>
        <w:t>。</w:t>
      </w:r>
    </w:p>
    <w:p w:rsidR="007B668D" w:rsidRDefault="007B668D" w:rsidP="007B668D">
      <w:pPr>
        <w:pStyle w:val="affb"/>
        <w:ind w:firstLineChars="0"/>
        <w:rPr>
          <w:rFonts w:hAnsi="宋体" w:hint="eastAsia"/>
          <w:color w:val="000000"/>
        </w:rPr>
      </w:pPr>
      <w:r w:rsidRPr="00375568">
        <w:rPr>
          <w:rFonts w:hAnsi="宋体" w:hint="eastAsia"/>
          <w:color w:val="000000"/>
        </w:rPr>
        <w:t>对抽出式成套设备，</w:t>
      </w:r>
      <w:r>
        <w:rPr>
          <w:rFonts w:hAnsi="宋体" w:hint="eastAsia"/>
          <w:color w:val="000000"/>
        </w:rPr>
        <w:t>如果</w:t>
      </w:r>
      <w:r w:rsidRPr="00375568">
        <w:rPr>
          <w:rFonts w:hAnsi="宋体" w:hint="eastAsia"/>
          <w:color w:val="000000"/>
        </w:rPr>
        <w:t>进线主电路、出线主电路和辅助电路的电气连接形式都采用可抽出</w:t>
      </w:r>
      <w:r>
        <w:rPr>
          <w:rFonts w:hAnsi="宋体" w:hint="eastAsia"/>
          <w:color w:val="000000"/>
        </w:rPr>
        <w:t>式连接，则用字母“W</w:t>
      </w:r>
      <w:r w:rsidRPr="00243C08">
        <w:rPr>
          <w:rFonts w:hAnsi="宋体" w:hint="eastAsia"/>
          <w:color w:val="000000"/>
        </w:rPr>
        <w:t xml:space="preserve"> </w:t>
      </w:r>
      <w:r>
        <w:rPr>
          <w:rFonts w:hAnsi="宋体" w:hint="eastAsia"/>
          <w:color w:val="000000"/>
        </w:rPr>
        <w:t>W</w:t>
      </w:r>
      <w:r w:rsidRPr="00243C08">
        <w:rPr>
          <w:rFonts w:hAnsi="宋体" w:hint="eastAsia"/>
          <w:color w:val="000000"/>
        </w:rPr>
        <w:t xml:space="preserve"> </w:t>
      </w:r>
      <w:r>
        <w:rPr>
          <w:rFonts w:hAnsi="宋体" w:hint="eastAsia"/>
          <w:color w:val="000000"/>
        </w:rPr>
        <w:t>W”表示。</w:t>
      </w:r>
    </w:p>
    <w:p w:rsidR="007B668D" w:rsidRPr="00981344" w:rsidRDefault="007B668D" w:rsidP="00981344">
      <w:pPr>
        <w:pStyle w:val="ab"/>
        <w:spacing w:beforeLines="0" w:afterLines="0"/>
        <w:rPr>
          <w:rFonts w:ascii="宋体" w:eastAsia="宋体" w:hAnsi="宋体" w:hint="eastAsia"/>
        </w:rPr>
      </w:pPr>
      <w:r w:rsidRPr="00981344">
        <w:rPr>
          <w:rFonts w:ascii="宋体" w:eastAsia="宋体" w:hAnsi="宋体" w:hint="eastAsia"/>
        </w:rPr>
        <w:t>相同规格的功能单元应具有互换性，即使是在成套设备发生短路事故后，其互换性也不能破坏。</w:t>
      </w:r>
    </w:p>
    <w:p w:rsidR="007B668D" w:rsidRPr="00981344" w:rsidRDefault="007B668D" w:rsidP="00981344">
      <w:pPr>
        <w:pStyle w:val="ab"/>
        <w:spacing w:beforeLines="0" w:afterLines="0"/>
        <w:rPr>
          <w:rFonts w:ascii="宋体" w:eastAsia="宋体" w:hAnsi="宋体" w:hint="eastAsia"/>
        </w:rPr>
      </w:pPr>
      <w:r w:rsidRPr="00981344">
        <w:rPr>
          <w:rFonts w:ascii="宋体" w:eastAsia="宋体" w:hAnsi="宋体" w:hint="eastAsia"/>
        </w:rPr>
        <w:t>功能单元应进行不少于</w:t>
      </w:r>
      <w:r w:rsidR="00A84CE0" w:rsidRPr="00981344">
        <w:rPr>
          <w:rFonts w:ascii="宋体" w:eastAsia="宋体" w:hAnsi="宋体" w:hint="eastAsia"/>
        </w:rPr>
        <w:t>200</w:t>
      </w:r>
      <w:r w:rsidRPr="00981344">
        <w:rPr>
          <w:rFonts w:ascii="宋体" w:eastAsia="宋体" w:hAnsi="宋体" w:hint="eastAsia"/>
        </w:rPr>
        <w:t>次的机械操作试验。试验后仍应满足</w:t>
      </w:r>
      <w:r w:rsidR="00A84CE0" w:rsidRPr="00981344">
        <w:rPr>
          <w:rFonts w:ascii="宋体" w:eastAsia="宋体" w:hAnsi="宋体" w:hint="eastAsia"/>
        </w:rPr>
        <w:t>8.5.2</w:t>
      </w:r>
      <w:r w:rsidRPr="00981344">
        <w:rPr>
          <w:rFonts w:ascii="宋体" w:eastAsia="宋体" w:hAnsi="宋体" w:hint="eastAsia"/>
        </w:rPr>
        <w:t>和隔离距离的要求。</w:t>
      </w:r>
    </w:p>
    <w:p w:rsidR="007B668D" w:rsidRPr="00EB0E31" w:rsidRDefault="007B668D" w:rsidP="00A84CE0">
      <w:pPr>
        <w:pStyle w:val="afff5"/>
        <w:rPr>
          <w:rFonts w:hint="eastAsia"/>
        </w:rPr>
      </w:pPr>
      <w:r w:rsidRPr="00EB0E31">
        <w:rPr>
          <w:rFonts w:hint="eastAsia"/>
        </w:rPr>
        <w:t>对于抽出式功能单元</w:t>
      </w:r>
      <w:r w:rsidR="00DD6B70">
        <w:rPr>
          <w:rFonts w:hint="eastAsia"/>
        </w:rPr>
        <w:t>，从连接位置到隔离</w:t>
      </w:r>
      <w:r w:rsidRPr="00EB0E31">
        <w:rPr>
          <w:rFonts w:hint="eastAsia"/>
        </w:rPr>
        <w:t>位置</w:t>
      </w:r>
      <w:r w:rsidR="00DD6B70">
        <w:rPr>
          <w:rFonts w:hint="eastAsia"/>
        </w:rPr>
        <w:t>，</w:t>
      </w:r>
      <w:r w:rsidRPr="00EB0E31">
        <w:rPr>
          <w:rFonts w:hint="eastAsia"/>
        </w:rPr>
        <w:t>然后再回到连接位置为一次操作。</w:t>
      </w:r>
    </w:p>
    <w:p w:rsidR="00A84CE0" w:rsidRDefault="00A84CE0" w:rsidP="00495E5B">
      <w:pPr>
        <w:pStyle w:val="aa"/>
        <w:rPr>
          <w:rFonts w:hint="eastAsia"/>
        </w:rPr>
      </w:pPr>
      <w:r>
        <w:rPr>
          <w:rFonts w:hint="eastAsia"/>
        </w:rPr>
        <w:t>内部电路和连接</w:t>
      </w:r>
    </w:p>
    <w:p w:rsidR="00DC2F1B" w:rsidRPr="00787F7D" w:rsidRDefault="00DC2F1B" w:rsidP="00DC2F1B">
      <w:pPr>
        <w:pStyle w:val="ab"/>
        <w:spacing w:before="156" w:after="156"/>
        <w:rPr>
          <w:rFonts w:hint="eastAsia"/>
        </w:rPr>
      </w:pPr>
      <w:r w:rsidRPr="00787F7D">
        <w:rPr>
          <w:rFonts w:hint="eastAsia"/>
        </w:rPr>
        <w:t>母线和绝缘导线的选择</w:t>
      </w:r>
    </w:p>
    <w:p w:rsidR="00DC2F1B" w:rsidRDefault="00DC2F1B" w:rsidP="00DC2F1B">
      <w:pPr>
        <w:pStyle w:val="affb"/>
        <w:rPr>
          <w:rFonts w:hint="eastAsia"/>
        </w:rPr>
      </w:pPr>
      <w:r>
        <w:rPr>
          <w:rFonts w:hint="eastAsia"/>
        </w:rPr>
        <w:t>正常的温升、绝缘材料的老化和正常工作时所产生的振动不应造成载流部件的连接有异常变化。尤其应考虑到不同金属材料的热膨胀和电化腐蚀作用以及实际温度对材料耐久性的影响。</w:t>
      </w:r>
    </w:p>
    <w:p w:rsidR="00DC2F1B" w:rsidRDefault="00DC2F1B" w:rsidP="00DC2F1B">
      <w:pPr>
        <w:pStyle w:val="affb"/>
        <w:rPr>
          <w:rFonts w:hint="eastAsia"/>
        </w:rPr>
      </w:pPr>
      <w:r>
        <w:rPr>
          <w:rFonts w:hint="eastAsia"/>
        </w:rPr>
        <w:t>载流部件之间的连接应保证有足够的和持久的接触压力。</w:t>
      </w:r>
    </w:p>
    <w:p w:rsidR="00DC2F1B" w:rsidRDefault="00DC2F1B" w:rsidP="00DC2F1B">
      <w:pPr>
        <w:pStyle w:val="affb"/>
        <w:rPr>
          <w:rFonts w:hint="eastAsia"/>
        </w:rPr>
      </w:pPr>
      <w:r>
        <w:rPr>
          <w:rFonts w:hint="eastAsia"/>
        </w:rPr>
        <w:t>成套设备内导体截面积的</w:t>
      </w:r>
      <w:r w:rsidR="00A2496A">
        <w:rPr>
          <w:rFonts w:hint="eastAsia"/>
        </w:rPr>
        <w:t>选择由制造商负责。除了必须承载的电流外，选择还受下述条件的支配：</w:t>
      </w:r>
    </w:p>
    <w:p w:rsidR="00DC2F1B" w:rsidRDefault="00DC2F1B" w:rsidP="00DC2F1B">
      <w:pPr>
        <w:pStyle w:val="af0"/>
        <w:rPr>
          <w:rFonts w:hint="eastAsia"/>
        </w:rPr>
      </w:pPr>
      <w:r>
        <w:rPr>
          <w:rFonts w:hint="eastAsia"/>
        </w:rPr>
        <w:t>成套设备所承受的机械应力；</w:t>
      </w:r>
    </w:p>
    <w:p w:rsidR="00DC2F1B" w:rsidRDefault="00DC2F1B" w:rsidP="00DC2F1B">
      <w:pPr>
        <w:pStyle w:val="af0"/>
        <w:rPr>
          <w:rFonts w:hint="eastAsia"/>
        </w:rPr>
      </w:pPr>
      <w:r>
        <w:rPr>
          <w:rFonts w:hint="eastAsia"/>
        </w:rPr>
        <w:t>放置和固定导体的方法；</w:t>
      </w:r>
    </w:p>
    <w:p w:rsidR="00DC2F1B" w:rsidRDefault="00DC2F1B" w:rsidP="00DC2F1B">
      <w:pPr>
        <w:pStyle w:val="af0"/>
        <w:rPr>
          <w:rFonts w:hint="eastAsia"/>
        </w:rPr>
      </w:pPr>
      <w:r>
        <w:rPr>
          <w:rFonts w:hint="eastAsia"/>
        </w:rPr>
        <w:t>绝缘类型；</w:t>
      </w:r>
    </w:p>
    <w:p w:rsidR="00DC2F1B" w:rsidRDefault="00DC2F1B" w:rsidP="00DC2F1B">
      <w:pPr>
        <w:pStyle w:val="af0"/>
        <w:rPr>
          <w:rFonts w:hint="eastAsia"/>
        </w:rPr>
      </w:pPr>
      <w:r>
        <w:rPr>
          <w:rFonts w:hint="eastAsia"/>
        </w:rPr>
        <w:t>所连接元件的种类。</w:t>
      </w:r>
    </w:p>
    <w:p w:rsidR="00DC2F1B" w:rsidRPr="00DC2F1B" w:rsidRDefault="00DC2F1B" w:rsidP="00DC2F1B">
      <w:pPr>
        <w:pStyle w:val="ab"/>
        <w:spacing w:before="156" w:after="156"/>
        <w:rPr>
          <w:rFonts w:hint="eastAsia"/>
        </w:rPr>
      </w:pPr>
      <w:r w:rsidRPr="00787F7D">
        <w:rPr>
          <w:rFonts w:hint="eastAsia"/>
        </w:rPr>
        <w:t>母线</w:t>
      </w:r>
    </w:p>
    <w:p w:rsidR="00DC2F1B" w:rsidRPr="00787F7D" w:rsidRDefault="00DC2F1B" w:rsidP="00DC2F1B">
      <w:pPr>
        <w:pStyle w:val="affb"/>
        <w:rPr>
          <w:rFonts w:hint="eastAsia"/>
          <w:b/>
          <w:bCs/>
        </w:rPr>
      </w:pPr>
      <w:r w:rsidRPr="00787F7D">
        <w:rPr>
          <w:rFonts w:hint="eastAsia"/>
        </w:rPr>
        <w:t>成套设备内母线由制造商按承受电流、工作电压、短路强度等条件进行选择。在带有中性线的三相电路中，中性线的允许载流量不应小</w:t>
      </w:r>
      <w:r w:rsidRPr="00B234FA">
        <w:rPr>
          <w:rFonts w:hint="eastAsia"/>
        </w:rPr>
        <w:t>于最大不平衡电流及流经其中的标准规定范围内的谐波电流</w:t>
      </w:r>
      <w:r w:rsidRPr="00787F7D">
        <w:rPr>
          <w:rFonts w:hint="eastAsia"/>
        </w:rPr>
        <w:t>，如末端为单相电路、单相负载为主的三相系统、大型萤光照明的灯光系统等的中性线，其截面积</w:t>
      </w:r>
      <w:r>
        <w:rPr>
          <w:rFonts w:hint="eastAsia"/>
        </w:rPr>
        <w:t>应</w:t>
      </w:r>
      <w:r w:rsidRPr="00787F7D">
        <w:rPr>
          <w:rFonts w:hint="eastAsia"/>
        </w:rPr>
        <w:t>和用户签定协议或执行现行相关标准。</w:t>
      </w:r>
    </w:p>
    <w:p w:rsidR="00DC2F1B" w:rsidRPr="00787F7D" w:rsidRDefault="00DC2F1B" w:rsidP="00DC2F1B">
      <w:pPr>
        <w:pStyle w:val="affb"/>
        <w:rPr>
          <w:rFonts w:hint="eastAsia"/>
        </w:rPr>
      </w:pPr>
      <w:r w:rsidRPr="00787F7D">
        <w:rPr>
          <w:rFonts w:hint="eastAsia"/>
        </w:rPr>
        <w:t>母线的加工和安装应符合下列规定：</w:t>
      </w:r>
    </w:p>
    <w:p w:rsidR="00DC2F1B" w:rsidRPr="00787F7D" w:rsidRDefault="00DC2F1B" w:rsidP="00DC2F1B">
      <w:pPr>
        <w:pStyle w:val="af0"/>
        <w:rPr>
          <w:rFonts w:hint="eastAsia"/>
        </w:rPr>
      </w:pPr>
      <w:r w:rsidRPr="00787F7D">
        <w:rPr>
          <w:rFonts w:hint="eastAsia"/>
        </w:rPr>
        <w:t>加工后的母线应平整、表面无显著的痕迹缺陷，弯曲处不应有裂纹或裂口。连接处紧密，接触良好，配置整齐、美观</w:t>
      </w:r>
      <w:r>
        <w:rPr>
          <w:rFonts w:hint="eastAsia"/>
        </w:rPr>
        <w:t>；</w:t>
      </w:r>
    </w:p>
    <w:p w:rsidR="00DC2F1B" w:rsidRPr="00787F7D" w:rsidRDefault="00DC2F1B" w:rsidP="00DC2F1B">
      <w:pPr>
        <w:pStyle w:val="af0"/>
        <w:rPr>
          <w:rFonts w:hint="eastAsia"/>
        </w:rPr>
      </w:pPr>
      <w:r w:rsidRPr="00787F7D">
        <w:rPr>
          <w:rFonts w:hint="eastAsia"/>
        </w:rPr>
        <w:t>铜</w:t>
      </w:r>
      <w:r w:rsidRPr="00B234FA">
        <w:rPr>
          <w:rFonts w:hint="eastAsia"/>
        </w:rPr>
        <w:t>、铝母线搭接处应采取防止电化腐蚀的措施；</w:t>
      </w:r>
    </w:p>
    <w:p w:rsidR="00DC2F1B" w:rsidRPr="00787F7D" w:rsidRDefault="00A2496A" w:rsidP="00DC2F1B">
      <w:pPr>
        <w:pStyle w:val="af0"/>
        <w:rPr>
          <w:rFonts w:hint="eastAsia"/>
        </w:rPr>
      </w:pPr>
      <w:r>
        <w:rPr>
          <w:rFonts w:hint="eastAsia"/>
        </w:rPr>
        <w:t>母线应采用绝缘支撑件固定，母线支撑</w:t>
      </w:r>
      <w:r w:rsidR="00DC2F1B" w:rsidRPr="00787F7D">
        <w:rPr>
          <w:rFonts w:hint="eastAsia"/>
        </w:rPr>
        <w:t>件应能承受装置额定短时耐受电流和额定峰值耐受电流所产生的机械应力和热应力的冲击</w:t>
      </w:r>
      <w:r w:rsidR="00DC2F1B">
        <w:rPr>
          <w:rFonts w:hint="eastAsia"/>
        </w:rPr>
        <w:t>；</w:t>
      </w:r>
    </w:p>
    <w:p w:rsidR="00DC2F1B" w:rsidRPr="00787F7D" w:rsidRDefault="00DC2F1B" w:rsidP="00DC2F1B">
      <w:pPr>
        <w:pStyle w:val="af0"/>
        <w:rPr>
          <w:rFonts w:hint="eastAsia"/>
        </w:rPr>
      </w:pPr>
      <w:r w:rsidRPr="00787F7D">
        <w:rPr>
          <w:rFonts w:hint="eastAsia"/>
        </w:rPr>
        <w:lastRenderedPageBreak/>
        <w:t>允许使用绝缘包扎、绝缘套管、喷涂环氧粉末或其它绝缘材料作为母线的绝缘层，但绝缘材料应是自熄性的并能承受机械应力和热应力的冲击；</w:t>
      </w:r>
    </w:p>
    <w:p w:rsidR="00DC2F1B" w:rsidRPr="00787F7D" w:rsidRDefault="00DC2F1B" w:rsidP="00DC2F1B">
      <w:pPr>
        <w:pStyle w:val="af0"/>
        <w:rPr>
          <w:rFonts w:hint="eastAsia"/>
        </w:rPr>
      </w:pPr>
      <w:r w:rsidRPr="00787F7D">
        <w:rPr>
          <w:rFonts w:hint="eastAsia"/>
        </w:rPr>
        <w:t>并联使用的矩形母线宜有不小于母线厚度的间隙</w:t>
      </w:r>
      <w:r>
        <w:rPr>
          <w:rFonts w:hint="eastAsia"/>
        </w:rPr>
        <w:t>；</w:t>
      </w:r>
    </w:p>
    <w:p w:rsidR="00DC2F1B" w:rsidRPr="00787F7D" w:rsidRDefault="00DC2F1B" w:rsidP="00DC2F1B">
      <w:pPr>
        <w:pStyle w:val="af0"/>
        <w:rPr>
          <w:rFonts w:hint="eastAsia"/>
        </w:rPr>
      </w:pPr>
      <w:r w:rsidRPr="00787F7D">
        <w:rPr>
          <w:rFonts w:hint="eastAsia"/>
        </w:rPr>
        <w:t>在现场完成连接的母线端部，应按连接要求在出厂前完成加工</w:t>
      </w:r>
      <w:r>
        <w:rPr>
          <w:rFonts w:hint="eastAsia"/>
        </w:rPr>
        <w:t>；</w:t>
      </w:r>
    </w:p>
    <w:p w:rsidR="00DC2F1B" w:rsidRPr="009A5938" w:rsidRDefault="00DC2F1B" w:rsidP="00DC2F1B">
      <w:pPr>
        <w:pStyle w:val="af0"/>
        <w:rPr>
          <w:rFonts w:hAnsi="宋体" w:hint="eastAsia"/>
          <w:color w:val="000000"/>
        </w:rPr>
      </w:pPr>
      <w:r w:rsidRPr="00787F7D">
        <w:rPr>
          <w:rFonts w:hint="eastAsia"/>
        </w:rPr>
        <w:t>母线</w:t>
      </w:r>
      <w:r>
        <w:rPr>
          <w:rFonts w:hint="eastAsia"/>
        </w:rPr>
        <w:t>的</w:t>
      </w:r>
      <w:r w:rsidRPr="00787F7D">
        <w:rPr>
          <w:rFonts w:hint="eastAsia"/>
        </w:rPr>
        <w:t>连接螺栓</w:t>
      </w:r>
      <w:r>
        <w:rPr>
          <w:rFonts w:hint="eastAsia"/>
        </w:rPr>
        <w:t>应有一定的</w:t>
      </w:r>
      <w:r w:rsidRPr="00787F7D">
        <w:rPr>
          <w:rFonts w:hint="eastAsia"/>
        </w:rPr>
        <w:t>强度</w:t>
      </w:r>
      <w:r w:rsidR="00627BBE">
        <w:rPr>
          <w:rFonts w:hint="eastAsia"/>
        </w:rPr>
        <w:t>，螺母应在维修侧，</w:t>
      </w:r>
      <w:r w:rsidRPr="00787F7D">
        <w:rPr>
          <w:rFonts w:hint="eastAsia"/>
        </w:rPr>
        <w:t>连接应</w:t>
      </w:r>
      <w:r>
        <w:rPr>
          <w:rFonts w:hint="eastAsia"/>
        </w:rPr>
        <w:t>采取</w:t>
      </w:r>
      <w:r w:rsidRPr="00787F7D">
        <w:rPr>
          <w:rFonts w:hint="eastAsia"/>
        </w:rPr>
        <w:t>防松</w:t>
      </w:r>
      <w:r w:rsidR="00627BBE">
        <w:rPr>
          <w:rFonts w:hint="eastAsia"/>
        </w:rPr>
        <w:t>措施。</w:t>
      </w:r>
      <w:r>
        <w:rPr>
          <w:rFonts w:hint="eastAsia"/>
        </w:rPr>
        <w:t>例如：采用弹簧垫圈或蝶型垫圈</w:t>
      </w:r>
      <w:r w:rsidRPr="00787F7D">
        <w:rPr>
          <w:rFonts w:hint="eastAsia"/>
        </w:rPr>
        <w:t>。</w:t>
      </w:r>
    </w:p>
    <w:p w:rsidR="00DC2F1B" w:rsidRPr="00614C2C" w:rsidRDefault="00DC2F1B" w:rsidP="00614C2C">
      <w:pPr>
        <w:pStyle w:val="ab"/>
        <w:spacing w:before="156" w:after="156"/>
        <w:rPr>
          <w:rFonts w:hint="eastAsia"/>
        </w:rPr>
      </w:pPr>
      <w:r w:rsidRPr="00787F7D">
        <w:rPr>
          <w:rFonts w:hint="eastAsia"/>
        </w:rPr>
        <w:t>绝缘导线</w:t>
      </w:r>
    </w:p>
    <w:p w:rsidR="00DC2F1B" w:rsidRPr="00787F7D" w:rsidRDefault="00DC2F1B" w:rsidP="00614C2C">
      <w:pPr>
        <w:pStyle w:val="affb"/>
        <w:rPr>
          <w:rFonts w:hint="eastAsia"/>
          <w:b/>
          <w:bCs/>
        </w:rPr>
      </w:pPr>
      <w:r w:rsidRPr="00787F7D">
        <w:rPr>
          <w:rFonts w:hint="eastAsia"/>
        </w:rPr>
        <w:t>绝缘</w:t>
      </w:r>
      <w:r>
        <w:rPr>
          <w:rFonts w:hint="eastAsia"/>
        </w:rPr>
        <w:t>导</w:t>
      </w:r>
      <w:r w:rsidRPr="00787F7D">
        <w:rPr>
          <w:rFonts w:hint="eastAsia"/>
        </w:rPr>
        <w:t>线的选用、安装应符合下列规定：</w:t>
      </w:r>
    </w:p>
    <w:p w:rsidR="00DC2F1B" w:rsidRPr="00E70D67" w:rsidRDefault="00DC2F1B" w:rsidP="00614C2C">
      <w:pPr>
        <w:pStyle w:val="af0"/>
        <w:rPr>
          <w:rFonts w:hAnsi="宋体" w:hint="eastAsia"/>
          <w:color w:val="000000"/>
        </w:rPr>
      </w:pPr>
      <w:r>
        <w:rPr>
          <w:rFonts w:hint="eastAsia"/>
        </w:rPr>
        <w:t>成套设备中绝缘导线的绝缘电压应不低于相应电路的额定绝缘电压；</w:t>
      </w:r>
    </w:p>
    <w:p w:rsidR="00DC2F1B" w:rsidRPr="00787F7D" w:rsidRDefault="00DC2F1B" w:rsidP="00614C2C">
      <w:pPr>
        <w:pStyle w:val="af0"/>
        <w:rPr>
          <w:rFonts w:hint="eastAsia"/>
        </w:rPr>
      </w:pPr>
      <w:r w:rsidRPr="00787F7D">
        <w:rPr>
          <w:rFonts w:hint="eastAsia"/>
        </w:rPr>
        <w:t>通常一个端子只连接一根导线，将两根或多根导线连接到一个端子上只有在端子是为此用途而设计的情况下才允许</w:t>
      </w:r>
      <w:r>
        <w:rPr>
          <w:rFonts w:hint="eastAsia"/>
        </w:rPr>
        <w:t>；</w:t>
      </w:r>
      <w:r w:rsidRPr="00787F7D">
        <w:rPr>
          <w:rFonts w:hint="eastAsia"/>
        </w:rPr>
        <w:t xml:space="preserve"> </w:t>
      </w:r>
    </w:p>
    <w:p w:rsidR="00DC2F1B" w:rsidRPr="00787F7D" w:rsidRDefault="00DC2F1B" w:rsidP="00614C2C">
      <w:pPr>
        <w:pStyle w:val="af0"/>
        <w:rPr>
          <w:rFonts w:hint="eastAsia"/>
        </w:rPr>
      </w:pPr>
      <w:r w:rsidRPr="00787F7D">
        <w:rPr>
          <w:rFonts w:hint="eastAsia"/>
        </w:rPr>
        <w:t>多股线用于螺栓连接时应</w:t>
      </w:r>
      <w:r>
        <w:rPr>
          <w:rFonts w:hint="eastAsia"/>
        </w:rPr>
        <w:t>采</w:t>
      </w:r>
      <w:r w:rsidRPr="00B234FA">
        <w:rPr>
          <w:rFonts w:hint="eastAsia"/>
        </w:rPr>
        <w:t>用压接端头</w:t>
      </w:r>
      <w:r>
        <w:rPr>
          <w:rFonts w:hint="eastAsia"/>
        </w:rPr>
        <w:t>；</w:t>
      </w:r>
    </w:p>
    <w:p w:rsidR="00DC2F1B" w:rsidRPr="00787F7D" w:rsidRDefault="00DC2F1B" w:rsidP="00614C2C">
      <w:pPr>
        <w:pStyle w:val="af0"/>
        <w:rPr>
          <w:rFonts w:hint="eastAsia"/>
        </w:rPr>
      </w:pPr>
      <w:r>
        <w:rPr>
          <w:rFonts w:hint="eastAsia"/>
        </w:rPr>
        <w:t>成套</w:t>
      </w:r>
      <w:r w:rsidRPr="00787F7D">
        <w:rPr>
          <w:rFonts w:hint="eastAsia"/>
        </w:rPr>
        <w:t>设备中压接端头的选用应根据导体所连接电器元件接线端子</w:t>
      </w:r>
      <w:r>
        <w:rPr>
          <w:rFonts w:hint="eastAsia"/>
        </w:rPr>
        <w:t>的</w:t>
      </w:r>
      <w:r w:rsidRPr="00787F7D">
        <w:rPr>
          <w:rFonts w:hint="eastAsia"/>
        </w:rPr>
        <w:t>结构形式进行选择，其压接端头与多股绝缘绞线配合以及压接的质量应符合相关标准的规定</w:t>
      </w:r>
      <w:r>
        <w:rPr>
          <w:rFonts w:hint="eastAsia"/>
        </w:rPr>
        <w:t>；</w:t>
      </w:r>
    </w:p>
    <w:p w:rsidR="00DC2F1B" w:rsidRPr="00787F7D" w:rsidRDefault="00DC2F1B" w:rsidP="00614C2C">
      <w:pPr>
        <w:pStyle w:val="af0"/>
        <w:rPr>
          <w:rFonts w:hint="eastAsia"/>
        </w:rPr>
      </w:pPr>
      <w:r w:rsidRPr="00787F7D">
        <w:rPr>
          <w:rFonts w:hint="eastAsia"/>
        </w:rPr>
        <w:t>用线束布线时，线束不应贴近带电部件和底板，应适当固定和捆扎</w:t>
      </w:r>
      <w:r>
        <w:rPr>
          <w:rFonts w:hint="eastAsia"/>
        </w:rPr>
        <w:t>；</w:t>
      </w:r>
    </w:p>
    <w:p w:rsidR="00DC2F1B" w:rsidRPr="00787F7D" w:rsidRDefault="00DC2F1B" w:rsidP="00614C2C">
      <w:pPr>
        <w:pStyle w:val="af0"/>
        <w:rPr>
          <w:rFonts w:hint="eastAsia"/>
        </w:rPr>
      </w:pPr>
      <w:r w:rsidRPr="00787F7D">
        <w:rPr>
          <w:rFonts w:hint="eastAsia"/>
        </w:rPr>
        <w:t>电阻器端子接线端部的导线应剥除绝缘层，套耐热瓷管</w:t>
      </w:r>
      <w:r>
        <w:rPr>
          <w:rFonts w:hint="eastAsia"/>
        </w:rPr>
        <w:t>；</w:t>
      </w:r>
    </w:p>
    <w:p w:rsidR="00DC2F1B" w:rsidRPr="00787F7D" w:rsidRDefault="00DC2F1B" w:rsidP="00614C2C">
      <w:pPr>
        <w:pStyle w:val="af0"/>
        <w:rPr>
          <w:rFonts w:hint="eastAsia"/>
        </w:rPr>
      </w:pPr>
      <w:r w:rsidRPr="00787F7D">
        <w:rPr>
          <w:rFonts w:hint="eastAsia"/>
        </w:rPr>
        <w:t>绝缘导线穿越金属板上的穿线孔时，为了防止导线绝缘被磨损应在孔上加装光滑的绝缘衬套</w:t>
      </w:r>
      <w:r>
        <w:rPr>
          <w:rFonts w:hint="eastAsia"/>
        </w:rPr>
        <w:t>；</w:t>
      </w:r>
    </w:p>
    <w:p w:rsidR="00DC2F1B" w:rsidRPr="00787F7D" w:rsidRDefault="006A58B3" w:rsidP="00614C2C">
      <w:pPr>
        <w:pStyle w:val="af0"/>
        <w:rPr>
          <w:rFonts w:hint="eastAsia"/>
        </w:rPr>
      </w:pPr>
      <w:r>
        <w:rPr>
          <w:rFonts w:hint="eastAsia"/>
        </w:rPr>
        <w:t>连接</w:t>
      </w:r>
      <w:r w:rsidR="00DC2F1B" w:rsidRPr="00787F7D">
        <w:rPr>
          <w:rFonts w:hint="eastAsia"/>
        </w:rPr>
        <w:t>两个端子间的</w:t>
      </w:r>
      <w:r>
        <w:rPr>
          <w:rFonts w:hint="eastAsia"/>
        </w:rPr>
        <w:t>导线</w:t>
      </w:r>
      <w:r w:rsidR="00DC2F1B" w:rsidRPr="00787F7D">
        <w:rPr>
          <w:rFonts w:hint="eastAsia"/>
        </w:rPr>
        <w:t>不应有中间接头</w:t>
      </w:r>
      <w:r w:rsidR="00DC2F1B">
        <w:rPr>
          <w:rFonts w:hint="eastAsia"/>
        </w:rPr>
        <w:t>；</w:t>
      </w:r>
    </w:p>
    <w:p w:rsidR="00DC2F1B" w:rsidRPr="00787F7D" w:rsidRDefault="00DC2F1B" w:rsidP="00614C2C">
      <w:pPr>
        <w:pStyle w:val="af0"/>
        <w:rPr>
          <w:rFonts w:hint="eastAsia"/>
        </w:rPr>
      </w:pPr>
      <w:r w:rsidRPr="00787F7D">
        <w:rPr>
          <w:rFonts w:hint="eastAsia"/>
        </w:rPr>
        <w:t>交流电路导线与直流电路导线</w:t>
      </w:r>
      <w:r>
        <w:rPr>
          <w:rFonts w:hint="eastAsia"/>
        </w:rPr>
        <w:t>宜</w:t>
      </w:r>
      <w:r w:rsidRPr="00787F7D">
        <w:rPr>
          <w:rFonts w:hint="eastAsia"/>
        </w:rPr>
        <w:t>分开布置</w:t>
      </w:r>
      <w:r>
        <w:rPr>
          <w:rFonts w:hint="eastAsia"/>
        </w:rPr>
        <w:t>；</w:t>
      </w:r>
    </w:p>
    <w:p w:rsidR="00DC2F1B" w:rsidRPr="00787F7D" w:rsidRDefault="00DC2F1B" w:rsidP="00614C2C">
      <w:pPr>
        <w:pStyle w:val="af0"/>
        <w:rPr>
          <w:rFonts w:hint="eastAsia"/>
        </w:rPr>
      </w:pPr>
      <w:r w:rsidRPr="00787F7D">
        <w:rPr>
          <w:rFonts w:hint="eastAsia"/>
        </w:rPr>
        <w:t>在可移动的地方，如跨门或活动安装板的连接线，</w:t>
      </w:r>
      <w:r>
        <w:rPr>
          <w:rFonts w:hint="eastAsia"/>
        </w:rPr>
        <w:t>以及</w:t>
      </w:r>
      <w:r w:rsidRPr="00787F7D">
        <w:rPr>
          <w:rFonts w:hint="eastAsia"/>
        </w:rPr>
        <w:t>采用手动插接的辅助电路接插件的连线等都应采用套管加以保护，并要留有一定长度的余量，不能因部件的移动而</w:t>
      </w:r>
      <w:r>
        <w:rPr>
          <w:rFonts w:hint="eastAsia"/>
        </w:rPr>
        <w:t>使导线</w:t>
      </w:r>
      <w:r w:rsidRPr="00787F7D">
        <w:rPr>
          <w:rFonts w:hint="eastAsia"/>
        </w:rPr>
        <w:t>产生任何机械损伤</w:t>
      </w:r>
      <w:r w:rsidR="00614C2C">
        <w:rPr>
          <w:rFonts w:hint="eastAsia"/>
        </w:rPr>
        <w:t>。</w:t>
      </w:r>
    </w:p>
    <w:p w:rsidR="00DC2F1B" w:rsidRPr="00614C2C" w:rsidRDefault="00DC2F1B" w:rsidP="00614C2C">
      <w:pPr>
        <w:pStyle w:val="ab"/>
        <w:spacing w:before="156" w:after="156"/>
        <w:rPr>
          <w:rFonts w:hint="eastAsia"/>
        </w:rPr>
      </w:pPr>
      <w:r w:rsidRPr="00787F7D">
        <w:rPr>
          <w:rFonts w:hint="eastAsia"/>
        </w:rPr>
        <w:t>其他要求</w:t>
      </w:r>
    </w:p>
    <w:p w:rsidR="00614C2C" w:rsidRDefault="00614C2C" w:rsidP="00614C2C">
      <w:pPr>
        <w:pStyle w:val="affb"/>
        <w:rPr>
          <w:rFonts w:hint="eastAsia"/>
        </w:rPr>
      </w:pPr>
      <w:r>
        <w:rPr>
          <w:rFonts w:hint="eastAsia"/>
        </w:rPr>
        <w:t>应满足的其他要求包括：</w:t>
      </w:r>
    </w:p>
    <w:p w:rsidR="00DC2F1B" w:rsidRPr="00787F7D" w:rsidRDefault="00DC2F1B" w:rsidP="00614C2C">
      <w:pPr>
        <w:pStyle w:val="af0"/>
        <w:rPr>
          <w:rFonts w:hint="eastAsia"/>
        </w:rPr>
      </w:pPr>
      <w:r>
        <w:rPr>
          <w:rFonts w:hint="eastAsia"/>
        </w:rPr>
        <w:t>连</w:t>
      </w:r>
      <w:r w:rsidRPr="00787F7D">
        <w:rPr>
          <w:rFonts w:hint="eastAsia"/>
        </w:rPr>
        <w:t>接螺杆应采用铜质紧固件，并用双螺母锁紧</w:t>
      </w:r>
      <w:r>
        <w:rPr>
          <w:rFonts w:hint="eastAsia"/>
        </w:rPr>
        <w:t>；</w:t>
      </w:r>
    </w:p>
    <w:p w:rsidR="00DC2F1B" w:rsidRPr="007231E3" w:rsidRDefault="00DC2F1B" w:rsidP="00614C2C">
      <w:pPr>
        <w:pStyle w:val="af0"/>
        <w:rPr>
          <w:rFonts w:hint="eastAsia"/>
        </w:rPr>
      </w:pPr>
      <w:r w:rsidRPr="007231E3">
        <w:rPr>
          <w:rFonts w:hint="eastAsia"/>
        </w:rPr>
        <w:t>外接电缆应方便，当用户要求外接电缆为多根并联时，应有分线设施；</w:t>
      </w:r>
    </w:p>
    <w:p w:rsidR="00DC2F1B" w:rsidRPr="00787F7D" w:rsidRDefault="00DC2F1B" w:rsidP="00614C2C">
      <w:pPr>
        <w:pStyle w:val="af0"/>
        <w:rPr>
          <w:rFonts w:hint="eastAsia"/>
        </w:rPr>
      </w:pPr>
      <w:r w:rsidRPr="007231E3">
        <w:rPr>
          <w:rFonts w:hint="eastAsia"/>
        </w:rPr>
        <w:t>应提供与接线截面积相适应的中性线进线端子和出线电路所需</w:t>
      </w:r>
      <w:r>
        <w:rPr>
          <w:rFonts w:hint="eastAsia"/>
        </w:rPr>
        <w:t>的</w:t>
      </w:r>
      <w:r w:rsidRPr="007231E3">
        <w:rPr>
          <w:rFonts w:hint="eastAsia"/>
        </w:rPr>
        <w:t>中性线、保护导体端子，端子的位置应在对应的相导体附近，或按其相同顺序排列，</w:t>
      </w:r>
      <w:r w:rsidRPr="00787F7D">
        <w:rPr>
          <w:rFonts w:hint="eastAsia"/>
        </w:rPr>
        <w:t>并作标记</w:t>
      </w:r>
      <w:r>
        <w:rPr>
          <w:rFonts w:hint="eastAsia"/>
        </w:rPr>
        <w:t>；</w:t>
      </w:r>
    </w:p>
    <w:p w:rsidR="00DC2F1B" w:rsidRPr="000E0FF6" w:rsidRDefault="00DC2F1B" w:rsidP="00614C2C">
      <w:pPr>
        <w:pStyle w:val="af0"/>
        <w:rPr>
          <w:rFonts w:hAnsi="宋体" w:hint="eastAsia"/>
          <w:color w:val="000000"/>
        </w:rPr>
      </w:pPr>
      <w:r w:rsidRPr="00787F7D">
        <w:rPr>
          <w:rFonts w:hint="eastAsia"/>
        </w:rPr>
        <w:t>母线、电缆进线的固定和封闭，应满足外壳防护等级的要求，并提供该防护等级的相应设施。</w:t>
      </w:r>
    </w:p>
    <w:p w:rsidR="00811F45" w:rsidRDefault="00811F45" w:rsidP="00614C2C">
      <w:pPr>
        <w:pStyle w:val="ab"/>
        <w:spacing w:before="156" w:after="156"/>
        <w:rPr>
          <w:rFonts w:hint="eastAsia"/>
        </w:rPr>
      </w:pPr>
      <w:bookmarkStart w:id="44" w:name="_Toc191455272"/>
      <w:bookmarkStart w:id="45" w:name="_Toc276626194"/>
      <w:r w:rsidRPr="00036E5D">
        <w:rPr>
          <w:rFonts w:hint="eastAsia"/>
        </w:rPr>
        <w:t>为减少短路的可能性，对无防护的带电导体的选择和安装</w:t>
      </w:r>
      <w:bookmarkEnd w:id="44"/>
      <w:bookmarkEnd w:id="45"/>
    </w:p>
    <w:p w:rsidR="00811F45" w:rsidRPr="00811F45" w:rsidRDefault="00811F45" w:rsidP="00811F45">
      <w:pPr>
        <w:pStyle w:val="affb"/>
        <w:rPr>
          <w:rFonts w:hint="eastAsia"/>
        </w:rPr>
      </w:pPr>
      <w:r w:rsidRPr="00036E5D">
        <w:rPr>
          <w:rFonts w:hint="eastAsia"/>
        </w:rPr>
        <w:t>成套设备内无</w:t>
      </w:r>
      <w:r>
        <w:rPr>
          <w:rFonts w:hint="eastAsia"/>
        </w:rPr>
        <w:t>短路保护电器</w:t>
      </w:r>
      <w:r w:rsidRPr="00036E5D">
        <w:rPr>
          <w:rFonts w:hint="eastAsia"/>
        </w:rPr>
        <w:t>保护的带电导体，在整个成套设备内的选择和安装应使其在相间或相与地之间内部短路的可能性极小。导体的类型和安装要求的举例见</w:t>
      </w:r>
      <w:r>
        <w:rPr>
          <w:rFonts w:hint="eastAsia"/>
        </w:rPr>
        <w:t>GB/T 7251.1-2013的</w:t>
      </w:r>
      <w:r w:rsidRPr="00036E5D">
        <w:rPr>
          <w:rFonts w:hint="eastAsia"/>
        </w:rPr>
        <w:t>表4。无保护的带电导体的选择和安装见</w:t>
      </w:r>
      <w:r>
        <w:rPr>
          <w:rFonts w:hint="eastAsia"/>
        </w:rPr>
        <w:t>GB/T 7251.1-2013的</w:t>
      </w:r>
      <w:r w:rsidRPr="00036E5D">
        <w:rPr>
          <w:rFonts w:hint="eastAsia"/>
        </w:rPr>
        <w:t>表4，</w:t>
      </w:r>
      <w:r w:rsidRPr="008144FD">
        <w:rPr>
          <w:rFonts w:hAnsi="宋体" w:hint="eastAsia"/>
          <w:szCs w:val="21"/>
        </w:rPr>
        <w:t>主母线与各个SCPD之间导体</w:t>
      </w:r>
      <w:r>
        <w:rPr>
          <w:rFonts w:hAnsi="宋体" w:hint="eastAsia"/>
          <w:szCs w:val="21"/>
        </w:rPr>
        <w:t>总</w:t>
      </w:r>
      <w:r w:rsidRPr="008144FD">
        <w:rPr>
          <w:rFonts w:hAnsi="宋体" w:hint="eastAsia"/>
          <w:szCs w:val="21"/>
        </w:rPr>
        <w:t>长度不应超过3m</w:t>
      </w:r>
      <w:r w:rsidRPr="00036E5D">
        <w:rPr>
          <w:rFonts w:hint="eastAsia"/>
        </w:rPr>
        <w:t>。</w:t>
      </w:r>
    </w:p>
    <w:p w:rsidR="00DC2F1B" w:rsidRDefault="00DC2F1B" w:rsidP="00614C2C">
      <w:pPr>
        <w:pStyle w:val="ab"/>
        <w:spacing w:before="156" w:after="156"/>
        <w:rPr>
          <w:rFonts w:hint="eastAsia"/>
        </w:rPr>
      </w:pPr>
      <w:r>
        <w:rPr>
          <w:rFonts w:hint="eastAsia"/>
        </w:rPr>
        <w:t>母线和导线的颜色、标记符号及排列</w:t>
      </w:r>
    </w:p>
    <w:p w:rsidR="00DC2F1B" w:rsidRDefault="00DC2F1B" w:rsidP="00614C2C">
      <w:pPr>
        <w:pStyle w:val="affb"/>
        <w:rPr>
          <w:rFonts w:hint="eastAsia"/>
        </w:rPr>
      </w:pPr>
      <w:r>
        <w:rPr>
          <w:rFonts w:hint="eastAsia"/>
        </w:rPr>
        <w:t>成套设备中母线和导线的颜色、符号及排列应由制造商负责，而且，应与图纸上的标志一致，</w:t>
      </w:r>
      <w:r w:rsidRPr="0011068B">
        <w:rPr>
          <w:rFonts w:hint="eastAsia"/>
        </w:rPr>
        <w:t>见表</w:t>
      </w:r>
      <w:r w:rsidR="0011068B">
        <w:rPr>
          <w:rFonts w:hint="eastAsia"/>
        </w:rPr>
        <w:t>5</w:t>
      </w:r>
      <w:r>
        <w:rPr>
          <w:rFonts w:hint="eastAsia"/>
        </w:rPr>
        <w:t>。导体的颜色应符合GB</w:t>
      </w:r>
      <w:r w:rsidR="00C11449">
        <w:rPr>
          <w:rFonts w:hint="eastAsia"/>
        </w:rPr>
        <w:t>/T</w:t>
      </w:r>
      <w:r>
        <w:rPr>
          <w:rFonts w:hint="eastAsia"/>
        </w:rPr>
        <w:t xml:space="preserve"> 7947的规定。如果母线、绝缘导线采用颜色鉴别时，母线的颜色标记可采用在可见部位涂漆或粘贴色标标记的方式。在距母线搭接面</w:t>
      </w:r>
      <w:smartTag w:uri="urn:schemas-microsoft-com:office:smarttags" w:element="chmetcnv">
        <w:smartTagPr>
          <w:attr w:name="TCSC" w:val="0"/>
          <w:attr w:name="NumberType" w:val="1"/>
          <w:attr w:name="Negative" w:val="False"/>
          <w:attr w:name="HasSpace" w:val="False"/>
          <w:attr w:name="SourceValue" w:val="10"/>
          <w:attr w:name="UnitName" w:val="mm"/>
        </w:smartTagPr>
        <w:r>
          <w:rPr>
            <w:rFonts w:hint="eastAsia"/>
          </w:rPr>
          <w:t>10mm</w:t>
        </w:r>
      </w:smartTag>
      <w:r>
        <w:rPr>
          <w:rFonts w:hint="eastAsia"/>
        </w:rPr>
        <w:t>以内处不应涂漆，成套设备涂漆界线或色标粘贴应整齐一致。绝缘导线的颜色标记应贯穿整个长度。</w:t>
      </w:r>
    </w:p>
    <w:p w:rsidR="00DC2F1B" w:rsidRDefault="00DC2F1B" w:rsidP="00F95E2B">
      <w:pPr>
        <w:pStyle w:val="affb"/>
        <w:rPr>
          <w:rFonts w:hint="eastAsia"/>
        </w:rPr>
      </w:pPr>
      <w:r>
        <w:rPr>
          <w:rFonts w:hint="eastAsia"/>
        </w:rPr>
        <w:t>当采用符号标志鉴别时，可以在导体的易见部位粘贴标志符号，标志符粘贴应整齐一致。</w:t>
      </w:r>
    </w:p>
    <w:p w:rsidR="00DC2F1B" w:rsidRDefault="00DC2F1B" w:rsidP="00F95E2B">
      <w:pPr>
        <w:pStyle w:val="affffffa"/>
        <w:rPr>
          <w:rFonts w:hAnsi="宋体" w:hint="eastAsia"/>
        </w:rPr>
      </w:pPr>
      <w:r>
        <w:rPr>
          <w:rFonts w:hint="eastAsia"/>
        </w:rPr>
        <w:lastRenderedPageBreak/>
        <w:t>母线的符号、颜色标记和排列规定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9"/>
        <w:gridCol w:w="1744"/>
        <w:gridCol w:w="1112"/>
        <w:gridCol w:w="1866"/>
        <w:gridCol w:w="1319"/>
        <w:gridCol w:w="1319"/>
        <w:gridCol w:w="1221"/>
      </w:tblGrid>
      <w:tr w:rsidR="00DC2F1B" w:rsidTr="0004246C">
        <w:tblPrEx>
          <w:tblCellMar>
            <w:top w:w="0" w:type="dxa"/>
            <w:bottom w:w="0" w:type="dxa"/>
          </w:tblCellMar>
        </w:tblPrEx>
        <w:trPr>
          <w:cantSplit/>
        </w:trPr>
        <w:tc>
          <w:tcPr>
            <w:tcW w:w="1428" w:type="pct"/>
            <w:gridSpan w:val="2"/>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电路类别</w:t>
            </w:r>
          </w:p>
        </w:tc>
        <w:tc>
          <w:tcPr>
            <w:tcW w:w="581" w:type="pct"/>
          </w:tcPr>
          <w:p w:rsidR="00DC2F1B" w:rsidRDefault="00DC2F1B" w:rsidP="001820C2">
            <w:pPr>
              <w:ind w:right="-180" w:firstLineChars="100" w:firstLine="180"/>
              <w:rPr>
                <w:rFonts w:ascii="宋体" w:hAnsi="宋体" w:hint="eastAsia"/>
                <w:color w:val="000000"/>
                <w:sz w:val="18"/>
              </w:rPr>
            </w:pPr>
            <w:r>
              <w:rPr>
                <w:rFonts w:ascii="宋体" w:hAnsi="宋体" w:hint="eastAsia"/>
                <w:color w:val="000000"/>
                <w:sz w:val="18"/>
              </w:rPr>
              <w:t>符号</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颜色</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垂直排列</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水平排列</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前后排列</w:t>
            </w:r>
          </w:p>
        </w:tc>
      </w:tr>
      <w:tr w:rsidR="00DC2F1B" w:rsidTr="0004246C">
        <w:tblPrEx>
          <w:tblCellMar>
            <w:top w:w="0" w:type="dxa"/>
            <w:bottom w:w="0" w:type="dxa"/>
          </w:tblCellMar>
        </w:tblPrEx>
        <w:trPr>
          <w:cantSplit/>
        </w:trPr>
        <w:tc>
          <w:tcPr>
            <w:tcW w:w="517" w:type="pct"/>
            <w:vMerge w:val="restart"/>
          </w:tcPr>
          <w:p w:rsidR="00DC2F1B" w:rsidRDefault="00DC2F1B" w:rsidP="001820C2">
            <w:pPr>
              <w:ind w:right="-180"/>
              <w:jc w:val="center"/>
              <w:rPr>
                <w:rFonts w:ascii="宋体" w:hAnsi="宋体" w:hint="eastAsia"/>
                <w:color w:val="000000"/>
                <w:sz w:val="18"/>
              </w:rPr>
            </w:pPr>
          </w:p>
          <w:p w:rsidR="00DC2F1B" w:rsidRDefault="00DC2F1B" w:rsidP="001820C2">
            <w:pPr>
              <w:ind w:right="-180"/>
              <w:jc w:val="center"/>
              <w:rPr>
                <w:rFonts w:ascii="宋体" w:hAnsi="宋体" w:hint="eastAsia"/>
                <w:color w:val="000000"/>
                <w:sz w:val="18"/>
              </w:rPr>
            </w:pPr>
          </w:p>
          <w:p w:rsidR="00DC2F1B" w:rsidRDefault="00DC2F1B" w:rsidP="001820C2">
            <w:pPr>
              <w:ind w:right="-180" w:firstLineChars="100" w:firstLine="180"/>
              <w:rPr>
                <w:rFonts w:ascii="宋体" w:hAnsi="宋体" w:hint="eastAsia"/>
                <w:color w:val="000000"/>
                <w:sz w:val="18"/>
              </w:rPr>
            </w:pPr>
            <w:r>
              <w:rPr>
                <w:rFonts w:ascii="宋体" w:hAnsi="宋体" w:hint="eastAsia"/>
                <w:color w:val="000000"/>
                <w:sz w:val="18"/>
              </w:rPr>
              <w:t>交流</w:t>
            </w: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 xml:space="preserve">相线1 </w:t>
            </w:r>
          </w:p>
        </w:tc>
        <w:tc>
          <w:tcPr>
            <w:tcW w:w="581" w:type="pct"/>
          </w:tcPr>
          <w:p w:rsidR="00DC2F1B" w:rsidRDefault="00DC2F1B" w:rsidP="001820C2">
            <w:pPr>
              <w:ind w:right="-180" w:firstLineChars="200" w:firstLine="360"/>
              <w:rPr>
                <w:rFonts w:ascii="宋体" w:hAnsi="宋体" w:hint="eastAsia"/>
                <w:color w:val="000000"/>
                <w:sz w:val="18"/>
              </w:rPr>
            </w:pPr>
            <w:r>
              <w:rPr>
                <w:rFonts w:ascii="宋体" w:hAnsi="宋体" w:hint="eastAsia"/>
                <w:color w:val="000000"/>
                <w:sz w:val="18"/>
              </w:rPr>
              <w:t>L1</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黄</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上</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左</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远</w:t>
            </w:r>
          </w:p>
        </w:tc>
      </w:tr>
      <w:tr w:rsidR="00DC2F1B" w:rsidTr="0004246C">
        <w:tblPrEx>
          <w:tblCellMar>
            <w:top w:w="0" w:type="dxa"/>
            <w:bottom w:w="0" w:type="dxa"/>
          </w:tblCellMar>
        </w:tblPrEx>
        <w:trPr>
          <w:cantSplit/>
        </w:trPr>
        <w:tc>
          <w:tcPr>
            <w:tcW w:w="517" w:type="pct"/>
            <w:vMerge/>
          </w:tcPr>
          <w:p w:rsidR="00DC2F1B" w:rsidRDefault="00DC2F1B" w:rsidP="001820C2">
            <w:pPr>
              <w:ind w:right="-180"/>
              <w:jc w:val="center"/>
              <w:rPr>
                <w:rFonts w:ascii="宋体" w:hAnsi="宋体" w:hint="eastAsia"/>
                <w:color w:val="000000"/>
                <w:sz w:val="18"/>
              </w:rPr>
            </w:pP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 xml:space="preserve">相线2 </w:t>
            </w:r>
          </w:p>
        </w:tc>
        <w:tc>
          <w:tcPr>
            <w:tcW w:w="581" w:type="pct"/>
          </w:tcPr>
          <w:p w:rsidR="00DC2F1B" w:rsidRDefault="00DC2F1B" w:rsidP="001820C2">
            <w:pPr>
              <w:ind w:right="-180" w:firstLineChars="200" w:firstLine="360"/>
              <w:rPr>
                <w:rFonts w:ascii="宋体" w:hAnsi="宋体" w:hint="eastAsia"/>
                <w:color w:val="000000"/>
                <w:sz w:val="18"/>
              </w:rPr>
            </w:pPr>
            <w:r>
              <w:rPr>
                <w:rFonts w:ascii="宋体" w:hAnsi="宋体" w:hint="eastAsia"/>
                <w:color w:val="000000"/>
                <w:sz w:val="18"/>
              </w:rPr>
              <w:t>L2</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绿</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中</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中</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中</w:t>
            </w:r>
          </w:p>
        </w:tc>
      </w:tr>
      <w:tr w:rsidR="00DC2F1B" w:rsidTr="0004246C">
        <w:tblPrEx>
          <w:tblCellMar>
            <w:top w:w="0" w:type="dxa"/>
            <w:bottom w:w="0" w:type="dxa"/>
          </w:tblCellMar>
        </w:tblPrEx>
        <w:trPr>
          <w:cantSplit/>
        </w:trPr>
        <w:tc>
          <w:tcPr>
            <w:tcW w:w="517" w:type="pct"/>
            <w:vMerge/>
          </w:tcPr>
          <w:p w:rsidR="00DC2F1B" w:rsidRDefault="00DC2F1B" w:rsidP="001820C2">
            <w:pPr>
              <w:ind w:right="-180"/>
              <w:jc w:val="center"/>
              <w:rPr>
                <w:rFonts w:ascii="宋体" w:hAnsi="宋体" w:hint="eastAsia"/>
                <w:color w:val="000000"/>
                <w:sz w:val="18"/>
              </w:rPr>
            </w:pP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 xml:space="preserve">相线3 </w:t>
            </w:r>
          </w:p>
        </w:tc>
        <w:tc>
          <w:tcPr>
            <w:tcW w:w="581" w:type="pct"/>
          </w:tcPr>
          <w:p w:rsidR="00DC2F1B" w:rsidRDefault="00DC2F1B" w:rsidP="001820C2">
            <w:pPr>
              <w:ind w:right="-180" w:firstLineChars="200" w:firstLine="360"/>
              <w:rPr>
                <w:rFonts w:ascii="宋体" w:hAnsi="宋体" w:hint="eastAsia"/>
                <w:color w:val="000000"/>
                <w:sz w:val="18"/>
              </w:rPr>
            </w:pPr>
            <w:r>
              <w:rPr>
                <w:rFonts w:ascii="宋体" w:hAnsi="宋体" w:hint="eastAsia"/>
                <w:color w:val="000000"/>
                <w:sz w:val="18"/>
              </w:rPr>
              <w:t>L3</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红</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下</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右</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近</w:t>
            </w:r>
          </w:p>
        </w:tc>
      </w:tr>
      <w:tr w:rsidR="00DC2F1B" w:rsidTr="0004246C">
        <w:tblPrEx>
          <w:tblCellMar>
            <w:top w:w="0" w:type="dxa"/>
            <w:bottom w:w="0" w:type="dxa"/>
          </w:tblCellMar>
        </w:tblPrEx>
        <w:trPr>
          <w:cantSplit/>
        </w:trPr>
        <w:tc>
          <w:tcPr>
            <w:tcW w:w="517" w:type="pct"/>
            <w:vMerge/>
          </w:tcPr>
          <w:p w:rsidR="00DC2F1B" w:rsidRDefault="00DC2F1B" w:rsidP="001820C2">
            <w:pPr>
              <w:ind w:right="-180"/>
              <w:jc w:val="center"/>
              <w:rPr>
                <w:rFonts w:ascii="宋体" w:hAnsi="宋体" w:hint="eastAsia"/>
                <w:color w:val="000000"/>
                <w:sz w:val="18"/>
              </w:rPr>
            </w:pP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中性线</w:t>
            </w:r>
          </w:p>
        </w:tc>
        <w:tc>
          <w:tcPr>
            <w:tcW w:w="581" w:type="pct"/>
          </w:tcPr>
          <w:p w:rsidR="00DC2F1B" w:rsidRDefault="00DC2F1B" w:rsidP="001820C2">
            <w:pPr>
              <w:ind w:right="-180" w:firstLineChars="200" w:firstLine="360"/>
              <w:rPr>
                <w:rFonts w:ascii="宋体" w:hAnsi="宋体" w:hint="eastAsia"/>
                <w:color w:val="000000"/>
                <w:sz w:val="18"/>
              </w:rPr>
            </w:pPr>
            <w:r>
              <w:rPr>
                <w:rFonts w:ascii="宋体" w:hAnsi="宋体" w:hint="eastAsia"/>
                <w:color w:val="000000"/>
                <w:sz w:val="18"/>
              </w:rPr>
              <w:t>N</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淡蓝</w:t>
            </w:r>
          </w:p>
        </w:tc>
        <w:tc>
          <w:tcPr>
            <w:tcW w:w="689" w:type="pct"/>
            <w:vMerge w:val="restart"/>
            <w:vAlign w:val="center"/>
          </w:tcPr>
          <w:p w:rsidR="00DC2F1B" w:rsidRDefault="00DC2F1B" w:rsidP="007515B0">
            <w:pPr>
              <w:ind w:right="-180"/>
              <w:jc w:val="center"/>
              <w:rPr>
                <w:rFonts w:ascii="宋体" w:hAnsi="宋体" w:hint="eastAsia"/>
                <w:color w:val="000000"/>
                <w:sz w:val="18"/>
                <w:vertAlign w:val="superscript"/>
              </w:rPr>
            </w:pPr>
            <w:r>
              <w:rPr>
                <w:rFonts w:ascii="宋体" w:hAnsi="宋体" w:hint="eastAsia"/>
                <w:color w:val="000000"/>
                <w:sz w:val="18"/>
              </w:rPr>
              <w:t>最下</w:t>
            </w:r>
            <w:r w:rsidR="007515B0">
              <w:rPr>
                <w:rFonts w:ascii="宋体" w:hAnsi="宋体" w:hint="eastAsia"/>
                <w:color w:val="000000"/>
                <w:sz w:val="18"/>
                <w:vertAlign w:val="superscript"/>
              </w:rPr>
              <w:t>b</w:t>
            </w:r>
          </w:p>
        </w:tc>
        <w:tc>
          <w:tcPr>
            <w:tcW w:w="689" w:type="pct"/>
            <w:vMerge w:val="restart"/>
            <w:vAlign w:val="center"/>
          </w:tcPr>
          <w:p w:rsidR="00DC2F1B" w:rsidRDefault="00DC2F1B" w:rsidP="007515B0">
            <w:pPr>
              <w:ind w:right="-180"/>
              <w:jc w:val="center"/>
              <w:rPr>
                <w:rFonts w:ascii="宋体" w:hAnsi="宋体" w:hint="eastAsia"/>
                <w:color w:val="000000"/>
                <w:sz w:val="18"/>
                <w:vertAlign w:val="superscript"/>
              </w:rPr>
            </w:pPr>
            <w:r>
              <w:rPr>
                <w:rFonts w:ascii="宋体" w:hAnsi="宋体" w:hint="eastAsia"/>
                <w:color w:val="000000"/>
                <w:sz w:val="18"/>
              </w:rPr>
              <w:t>最右</w:t>
            </w:r>
            <w:r w:rsidR="007515B0">
              <w:rPr>
                <w:rFonts w:ascii="宋体" w:hAnsi="宋体" w:hint="eastAsia"/>
                <w:color w:val="000000"/>
                <w:sz w:val="18"/>
                <w:vertAlign w:val="superscript"/>
              </w:rPr>
              <w:t>b</w:t>
            </w:r>
          </w:p>
        </w:tc>
        <w:tc>
          <w:tcPr>
            <w:tcW w:w="638" w:type="pct"/>
            <w:vMerge w:val="restart"/>
            <w:vAlign w:val="center"/>
          </w:tcPr>
          <w:p w:rsidR="00DC2F1B" w:rsidRDefault="00DC2F1B" w:rsidP="007515B0">
            <w:pPr>
              <w:ind w:right="-180"/>
              <w:jc w:val="center"/>
              <w:rPr>
                <w:rFonts w:ascii="宋体" w:hAnsi="宋体" w:hint="eastAsia"/>
                <w:color w:val="000000"/>
                <w:sz w:val="18"/>
                <w:vertAlign w:val="superscript"/>
              </w:rPr>
            </w:pPr>
            <w:r>
              <w:rPr>
                <w:rFonts w:ascii="宋体" w:hAnsi="宋体" w:hint="eastAsia"/>
                <w:color w:val="000000"/>
                <w:sz w:val="18"/>
              </w:rPr>
              <w:t>最近</w:t>
            </w:r>
            <w:r w:rsidR="007515B0">
              <w:rPr>
                <w:rFonts w:ascii="宋体" w:hAnsi="宋体" w:hint="eastAsia"/>
                <w:color w:val="000000"/>
                <w:sz w:val="18"/>
                <w:vertAlign w:val="superscript"/>
              </w:rPr>
              <w:t>b</w:t>
            </w:r>
          </w:p>
        </w:tc>
      </w:tr>
      <w:tr w:rsidR="00DC2F1B" w:rsidTr="0004246C">
        <w:tblPrEx>
          <w:tblCellMar>
            <w:top w:w="0" w:type="dxa"/>
            <w:bottom w:w="0" w:type="dxa"/>
          </w:tblCellMar>
        </w:tblPrEx>
        <w:trPr>
          <w:cantSplit/>
        </w:trPr>
        <w:tc>
          <w:tcPr>
            <w:tcW w:w="517" w:type="pct"/>
            <w:vMerge/>
          </w:tcPr>
          <w:p w:rsidR="00DC2F1B" w:rsidRDefault="00DC2F1B" w:rsidP="001820C2">
            <w:pPr>
              <w:ind w:right="-180"/>
              <w:jc w:val="center"/>
              <w:rPr>
                <w:rFonts w:ascii="宋体" w:hAnsi="宋体" w:hint="eastAsia"/>
                <w:color w:val="000000"/>
                <w:sz w:val="18"/>
              </w:rPr>
            </w:pP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中性保护导体</w:t>
            </w:r>
          </w:p>
        </w:tc>
        <w:tc>
          <w:tcPr>
            <w:tcW w:w="581" w:type="pct"/>
          </w:tcPr>
          <w:p w:rsidR="00DC2F1B" w:rsidRDefault="00DC2F1B" w:rsidP="001820C2">
            <w:pPr>
              <w:ind w:right="-180" w:firstLineChars="200" w:firstLine="360"/>
              <w:rPr>
                <w:rFonts w:ascii="宋体" w:hAnsi="宋体" w:hint="eastAsia"/>
                <w:color w:val="000000"/>
                <w:sz w:val="18"/>
              </w:rPr>
            </w:pPr>
            <w:r>
              <w:rPr>
                <w:rFonts w:ascii="宋体" w:hAnsi="宋体" w:hint="eastAsia"/>
                <w:color w:val="000000"/>
                <w:sz w:val="18"/>
              </w:rPr>
              <w:t>PEN</w:t>
            </w:r>
          </w:p>
        </w:tc>
        <w:tc>
          <w:tcPr>
            <w:tcW w:w="975" w:type="pct"/>
          </w:tcPr>
          <w:p w:rsidR="00DC2F1B" w:rsidRDefault="00DC2F1B" w:rsidP="007515B0">
            <w:pPr>
              <w:ind w:right="-180"/>
              <w:jc w:val="center"/>
              <w:rPr>
                <w:rFonts w:ascii="宋体" w:hAnsi="宋体" w:hint="eastAsia"/>
                <w:color w:val="000000"/>
                <w:sz w:val="18"/>
                <w:vertAlign w:val="superscript"/>
              </w:rPr>
            </w:pPr>
            <w:r>
              <w:rPr>
                <w:rFonts w:ascii="宋体" w:hAnsi="宋体" w:hint="eastAsia"/>
                <w:color w:val="000000"/>
                <w:sz w:val="18"/>
              </w:rPr>
              <w:t>绿/黄双色</w:t>
            </w:r>
            <w:r w:rsidR="007515B0" w:rsidRPr="007515B0">
              <w:rPr>
                <w:rFonts w:ascii="宋体" w:hAnsi="宋体" w:hint="eastAsia"/>
                <w:color w:val="000000"/>
                <w:sz w:val="18"/>
                <w:vertAlign w:val="superscript"/>
              </w:rPr>
              <w:t>a</w:t>
            </w:r>
            <w:r>
              <w:rPr>
                <w:rFonts w:ascii="宋体" w:hAnsi="宋体" w:hint="eastAsia"/>
                <w:color w:val="000000"/>
                <w:sz w:val="18"/>
              </w:rPr>
              <w:t xml:space="preserve"> </w:t>
            </w:r>
            <w:r>
              <w:rPr>
                <w:rFonts w:ascii="宋体" w:hAnsi="宋体" w:hint="eastAsia"/>
                <w:color w:val="000000"/>
                <w:sz w:val="18"/>
                <w:vertAlign w:val="superscript"/>
              </w:rPr>
              <w:t xml:space="preserve"> </w:t>
            </w:r>
          </w:p>
        </w:tc>
        <w:tc>
          <w:tcPr>
            <w:tcW w:w="689" w:type="pct"/>
            <w:vMerge/>
          </w:tcPr>
          <w:p w:rsidR="00DC2F1B" w:rsidRDefault="00DC2F1B" w:rsidP="001820C2">
            <w:pPr>
              <w:ind w:right="-180"/>
              <w:jc w:val="center"/>
              <w:rPr>
                <w:rFonts w:ascii="宋体" w:hAnsi="宋体" w:hint="eastAsia"/>
                <w:color w:val="000000"/>
                <w:sz w:val="18"/>
              </w:rPr>
            </w:pPr>
          </w:p>
        </w:tc>
        <w:tc>
          <w:tcPr>
            <w:tcW w:w="689" w:type="pct"/>
            <w:vMerge/>
          </w:tcPr>
          <w:p w:rsidR="00DC2F1B" w:rsidRDefault="00DC2F1B" w:rsidP="001820C2">
            <w:pPr>
              <w:ind w:right="-180"/>
              <w:jc w:val="center"/>
              <w:rPr>
                <w:rFonts w:ascii="宋体" w:hAnsi="宋体" w:hint="eastAsia"/>
                <w:color w:val="000000"/>
                <w:sz w:val="18"/>
              </w:rPr>
            </w:pPr>
          </w:p>
        </w:tc>
        <w:tc>
          <w:tcPr>
            <w:tcW w:w="638" w:type="pct"/>
            <w:vMerge/>
          </w:tcPr>
          <w:p w:rsidR="00DC2F1B" w:rsidRDefault="00DC2F1B" w:rsidP="001820C2">
            <w:pPr>
              <w:ind w:right="-180"/>
              <w:jc w:val="center"/>
              <w:rPr>
                <w:rFonts w:ascii="宋体" w:hAnsi="宋体" w:hint="eastAsia"/>
                <w:color w:val="000000"/>
                <w:sz w:val="18"/>
              </w:rPr>
            </w:pPr>
          </w:p>
        </w:tc>
      </w:tr>
      <w:tr w:rsidR="00DC2F1B" w:rsidTr="0004246C">
        <w:tblPrEx>
          <w:tblCellMar>
            <w:top w:w="0" w:type="dxa"/>
            <w:bottom w:w="0" w:type="dxa"/>
          </w:tblCellMar>
        </w:tblPrEx>
        <w:trPr>
          <w:cantSplit/>
        </w:trPr>
        <w:tc>
          <w:tcPr>
            <w:tcW w:w="1428" w:type="pct"/>
            <w:gridSpan w:val="2"/>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 xml:space="preserve">         保护导体</w:t>
            </w:r>
          </w:p>
        </w:tc>
        <w:tc>
          <w:tcPr>
            <w:tcW w:w="581"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PE</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绿/黄双色</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w:t>
            </w:r>
          </w:p>
        </w:tc>
      </w:tr>
      <w:tr w:rsidR="00DC2F1B" w:rsidTr="0004246C">
        <w:tblPrEx>
          <w:tblCellMar>
            <w:top w:w="0" w:type="dxa"/>
            <w:bottom w:w="0" w:type="dxa"/>
          </w:tblCellMar>
        </w:tblPrEx>
        <w:trPr>
          <w:cantSplit/>
        </w:trPr>
        <w:tc>
          <w:tcPr>
            <w:tcW w:w="517" w:type="pct"/>
            <w:vMerge w:val="restart"/>
          </w:tcPr>
          <w:p w:rsidR="00DC2F1B" w:rsidRDefault="00DC2F1B" w:rsidP="001820C2">
            <w:pPr>
              <w:ind w:right="-180"/>
              <w:jc w:val="center"/>
              <w:rPr>
                <w:rFonts w:ascii="宋体" w:hAnsi="宋体" w:hint="eastAsia"/>
                <w:color w:val="000000"/>
                <w:sz w:val="18"/>
              </w:rPr>
            </w:pPr>
          </w:p>
          <w:p w:rsidR="00DC2F1B" w:rsidRDefault="00DC2F1B" w:rsidP="001820C2">
            <w:pPr>
              <w:ind w:right="-180" w:firstLineChars="100" w:firstLine="180"/>
              <w:rPr>
                <w:rFonts w:ascii="宋体" w:hAnsi="宋体" w:hint="eastAsia"/>
                <w:color w:val="000000"/>
                <w:sz w:val="18"/>
              </w:rPr>
            </w:pPr>
            <w:r>
              <w:rPr>
                <w:rFonts w:ascii="宋体" w:hAnsi="宋体" w:hint="eastAsia"/>
                <w:color w:val="000000"/>
                <w:sz w:val="18"/>
              </w:rPr>
              <w:t>直流</w:t>
            </w: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正 极</w:t>
            </w:r>
          </w:p>
        </w:tc>
        <w:tc>
          <w:tcPr>
            <w:tcW w:w="581" w:type="pct"/>
          </w:tcPr>
          <w:p w:rsidR="00DC2F1B" w:rsidRDefault="00DC2F1B" w:rsidP="001820C2">
            <w:pPr>
              <w:ind w:right="-180" w:firstLineChars="200" w:firstLine="360"/>
              <w:rPr>
                <w:rFonts w:ascii="宋体" w:hAnsi="宋体" w:hint="eastAsia"/>
                <w:color w:val="000000"/>
                <w:vertAlign w:val="subscript"/>
              </w:rPr>
            </w:pPr>
            <w:r>
              <w:rPr>
                <w:rFonts w:ascii="宋体" w:hAnsi="宋体" w:hint="eastAsia"/>
                <w:color w:val="000000"/>
                <w:sz w:val="18"/>
              </w:rPr>
              <w:t>L +</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棕</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上</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左</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远</w:t>
            </w:r>
          </w:p>
        </w:tc>
      </w:tr>
      <w:tr w:rsidR="00DC2F1B" w:rsidTr="0004246C">
        <w:tblPrEx>
          <w:tblCellMar>
            <w:top w:w="0" w:type="dxa"/>
            <w:bottom w:w="0" w:type="dxa"/>
          </w:tblCellMar>
        </w:tblPrEx>
        <w:trPr>
          <w:cantSplit/>
        </w:trPr>
        <w:tc>
          <w:tcPr>
            <w:tcW w:w="517" w:type="pct"/>
            <w:vMerge/>
          </w:tcPr>
          <w:p w:rsidR="00DC2F1B" w:rsidRDefault="00DC2F1B" w:rsidP="001820C2">
            <w:pPr>
              <w:ind w:right="-180"/>
              <w:jc w:val="center"/>
              <w:rPr>
                <w:rFonts w:ascii="宋体" w:hAnsi="宋体" w:hint="eastAsia"/>
                <w:color w:val="000000"/>
                <w:sz w:val="18"/>
              </w:rPr>
            </w:pPr>
          </w:p>
        </w:tc>
        <w:tc>
          <w:tcPr>
            <w:tcW w:w="910"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负 极</w:t>
            </w:r>
          </w:p>
        </w:tc>
        <w:tc>
          <w:tcPr>
            <w:tcW w:w="581" w:type="pct"/>
          </w:tcPr>
          <w:p w:rsidR="00DC2F1B" w:rsidRDefault="00DC2F1B" w:rsidP="001820C2">
            <w:pPr>
              <w:ind w:right="-180" w:firstLineChars="200" w:firstLine="360"/>
              <w:rPr>
                <w:rFonts w:ascii="宋体" w:hAnsi="宋体" w:hint="eastAsia"/>
                <w:color w:val="000000"/>
                <w:vertAlign w:val="subscript"/>
              </w:rPr>
            </w:pPr>
            <w:r>
              <w:rPr>
                <w:rFonts w:ascii="宋体" w:hAnsi="宋体" w:hint="eastAsia"/>
                <w:color w:val="000000"/>
                <w:sz w:val="18"/>
              </w:rPr>
              <w:t>L -</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蓝</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下</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右</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近</w:t>
            </w:r>
          </w:p>
        </w:tc>
      </w:tr>
      <w:tr w:rsidR="00DC2F1B" w:rsidTr="0004246C">
        <w:tblPrEx>
          <w:tblCellMar>
            <w:top w:w="0" w:type="dxa"/>
            <w:bottom w:w="0" w:type="dxa"/>
          </w:tblCellMar>
        </w:tblPrEx>
        <w:trPr>
          <w:cantSplit/>
        </w:trPr>
        <w:tc>
          <w:tcPr>
            <w:tcW w:w="517" w:type="pct"/>
            <w:vMerge/>
          </w:tcPr>
          <w:p w:rsidR="00DC2F1B" w:rsidRDefault="00DC2F1B" w:rsidP="001820C2">
            <w:pPr>
              <w:ind w:right="-180"/>
              <w:jc w:val="center"/>
              <w:rPr>
                <w:rFonts w:ascii="宋体" w:hAnsi="宋体" w:hint="eastAsia"/>
                <w:color w:val="000000"/>
                <w:sz w:val="18"/>
              </w:rPr>
            </w:pPr>
          </w:p>
        </w:tc>
        <w:tc>
          <w:tcPr>
            <w:tcW w:w="910" w:type="pct"/>
          </w:tcPr>
          <w:p w:rsidR="00DC2F1B" w:rsidRPr="00AB1B82" w:rsidRDefault="00DC2F1B" w:rsidP="001820C2">
            <w:pPr>
              <w:ind w:right="-180"/>
              <w:jc w:val="center"/>
              <w:rPr>
                <w:rFonts w:ascii="宋体" w:hAnsi="宋体" w:hint="eastAsia"/>
                <w:color w:val="000000"/>
                <w:sz w:val="18"/>
              </w:rPr>
            </w:pPr>
            <w:r w:rsidRPr="00AB1B82">
              <w:rPr>
                <w:rFonts w:ascii="宋体" w:hAnsi="宋体" w:hint="eastAsia"/>
                <w:color w:val="000000"/>
                <w:sz w:val="18"/>
              </w:rPr>
              <w:t>接地中性线</w:t>
            </w:r>
          </w:p>
        </w:tc>
        <w:tc>
          <w:tcPr>
            <w:tcW w:w="581" w:type="pct"/>
          </w:tcPr>
          <w:p w:rsidR="00DC2F1B" w:rsidRDefault="00DC2F1B" w:rsidP="001820C2">
            <w:pPr>
              <w:ind w:right="-180" w:firstLineChars="200" w:firstLine="360"/>
              <w:rPr>
                <w:rFonts w:ascii="宋体" w:hAnsi="宋体" w:hint="eastAsia"/>
                <w:color w:val="000000"/>
                <w:sz w:val="18"/>
              </w:rPr>
            </w:pPr>
            <w:r>
              <w:rPr>
                <w:rFonts w:ascii="宋体" w:hAnsi="宋体" w:hint="eastAsia"/>
                <w:color w:val="000000"/>
                <w:sz w:val="18"/>
              </w:rPr>
              <w:t>M</w:t>
            </w:r>
          </w:p>
        </w:tc>
        <w:tc>
          <w:tcPr>
            <w:tcW w:w="975"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淡蓝</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w:t>
            </w:r>
          </w:p>
        </w:tc>
        <w:tc>
          <w:tcPr>
            <w:tcW w:w="689"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w:t>
            </w:r>
          </w:p>
        </w:tc>
        <w:tc>
          <w:tcPr>
            <w:tcW w:w="638" w:type="pct"/>
          </w:tcPr>
          <w:p w:rsidR="00DC2F1B" w:rsidRDefault="00DC2F1B" w:rsidP="001820C2">
            <w:pPr>
              <w:ind w:right="-180"/>
              <w:jc w:val="center"/>
              <w:rPr>
                <w:rFonts w:ascii="宋体" w:hAnsi="宋体" w:hint="eastAsia"/>
                <w:color w:val="000000"/>
                <w:sz w:val="18"/>
              </w:rPr>
            </w:pPr>
            <w:r>
              <w:rPr>
                <w:rFonts w:ascii="宋体" w:hAnsi="宋体" w:hint="eastAsia"/>
                <w:color w:val="000000"/>
                <w:sz w:val="18"/>
              </w:rPr>
              <w:t>—</w:t>
            </w:r>
          </w:p>
        </w:tc>
      </w:tr>
      <w:tr w:rsidR="00DC2F1B" w:rsidTr="0004246C">
        <w:tblPrEx>
          <w:tblCellMar>
            <w:top w:w="0" w:type="dxa"/>
            <w:bottom w:w="0" w:type="dxa"/>
          </w:tblCellMar>
        </w:tblPrEx>
        <w:trPr>
          <w:cantSplit/>
          <w:trHeight w:val="330"/>
        </w:trPr>
        <w:tc>
          <w:tcPr>
            <w:tcW w:w="5000" w:type="pct"/>
            <w:gridSpan w:val="7"/>
          </w:tcPr>
          <w:p w:rsidR="00DC2F1B" w:rsidRDefault="00DC2F1B" w:rsidP="0004246C">
            <w:pPr>
              <w:pStyle w:val="afff2"/>
              <w:rPr>
                <w:rFonts w:hint="eastAsia"/>
              </w:rPr>
            </w:pPr>
            <w:r>
              <w:rPr>
                <w:rFonts w:hint="eastAsia"/>
              </w:rPr>
              <w:t>如果母线的排列相序按表中执行会造成配置困难时，可不采用表中的规定。</w:t>
            </w:r>
          </w:p>
        </w:tc>
      </w:tr>
      <w:tr w:rsidR="00DC2F1B" w:rsidTr="0004246C">
        <w:tblPrEx>
          <w:tblCellMar>
            <w:top w:w="0" w:type="dxa"/>
            <w:bottom w:w="0" w:type="dxa"/>
          </w:tblCellMar>
        </w:tblPrEx>
        <w:trPr>
          <w:cantSplit/>
          <w:trHeight w:val="305"/>
        </w:trPr>
        <w:tc>
          <w:tcPr>
            <w:tcW w:w="5000" w:type="pct"/>
            <w:gridSpan w:val="7"/>
          </w:tcPr>
          <w:p w:rsidR="00DC2F1B" w:rsidRPr="00AE6606" w:rsidRDefault="00DC2F1B" w:rsidP="00BB2011">
            <w:pPr>
              <w:pStyle w:val="a7"/>
              <w:numPr>
                <w:ilvl w:val="0"/>
                <w:numId w:val="37"/>
              </w:numPr>
              <w:rPr>
                <w:rFonts w:hint="eastAsia"/>
              </w:rPr>
            </w:pPr>
            <w:r w:rsidRPr="00AE6606">
              <w:rPr>
                <w:rFonts w:hint="eastAsia"/>
              </w:rPr>
              <w:t>可采用两种方法标识：</w:t>
            </w:r>
          </w:p>
          <w:p w:rsidR="00DC2F1B" w:rsidRPr="007515B0" w:rsidRDefault="00DC2F1B" w:rsidP="007515B0">
            <w:pPr>
              <w:pStyle w:val="af0"/>
              <w:ind w:left="998"/>
              <w:rPr>
                <w:rFonts w:hint="eastAsia"/>
                <w:sz w:val="18"/>
                <w:szCs w:val="18"/>
              </w:rPr>
            </w:pPr>
            <w:r w:rsidRPr="007515B0">
              <w:rPr>
                <w:rFonts w:hint="eastAsia"/>
                <w:sz w:val="18"/>
                <w:szCs w:val="18"/>
              </w:rPr>
              <w:t>全长绿/黄双色；或</w:t>
            </w:r>
          </w:p>
          <w:p w:rsidR="00DC2F1B" w:rsidRPr="007515B0" w:rsidRDefault="00DC2F1B" w:rsidP="007515B0">
            <w:pPr>
              <w:pStyle w:val="af0"/>
              <w:ind w:left="998"/>
              <w:rPr>
                <w:rFonts w:hint="eastAsia"/>
                <w:sz w:val="18"/>
                <w:szCs w:val="18"/>
              </w:rPr>
            </w:pPr>
            <w:r w:rsidRPr="007515B0">
              <w:rPr>
                <w:rFonts w:hint="eastAsia"/>
                <w:sz w:val="18"/>
                <w:szCs w:val="18"/>
              </w:rPr>
              <w:t>全长淡篮色，终端另用绿/黄双色标志。</w:t>
            </w:r>
          </w:p>
          <w:p w:rsidR="00DC2F1B" w:rsidRDefault="00DC2F1B" w:rsidP="007515B0">
            <w:pPr>
              <w:pStyle w:val="a7"/>
              <w:rPr>
                <w:rFonts w:hint="eastAsia"/>
              </w:rPr>
            </w:pPr>
            <w:r w:rsidRPr="004B0762">
              <w:rPr>
                <w:rFonts w:hint="eastAsia"/>
              </w:rPr>
              <w:t>中性线或中性保护线如果不在相线附近并行安装，其位置可以不按</w:t>
            </w:r>
            <w:r>
              <w:rPr>
                <w:rFonts w:hint="eastAsia"/>
              </w:rPr>
              <w:t>本</w:t>
            </w:r>
            <w:r w:rsidRPr="004B0762">
              <w:rPr>
                <w:rFonts w:hint="eastAsia"/>
              </w:rPr>
              <w:t>表规定。</w:t>
            </w:r>
          </w:p>
        </w:tc>
      </w:tr>
    </w:tbl>
    <w:p w:rsidR="00A84CE0" w:rsidRDefault="00C227A0" w:rsidP="00C227A0">
      <w:pPr>
        <w:pStyle w:val="aa"/>
        <w:rPr>
          <w:rFonts w:hint="eastAsia"/>
        </w:rPr>
      </w:pPr>
      <w:r>
        <w:rPr>
          <w:rFonts w:hint="eastAsia"/>
        </w:rPr>
        <w:t>冷却</w:t>
      </w:r>
    </w:p>
    <w:p w:rsidR="00C227A0" w:rsidRDefault="00C227A0" w:rsidP="00C227A0">
      <w:pPr>
        <w:pStyle w:val="affb"/>
        <w:rPr>
          <w:rFonts w:hint="eastAsia"/>
        </w:rPr>
      </w:pPr>
      <w:r w:rsidRPr="008144FD">
        <w:rPr>
          <w:rFonts w:hint="eastAsia"/>
          <w:szCs w:val="21"/>
        </w:rPr>
        <w:t>可以为成套设备提供自然冷却和/或强迫冷却（如强迫通风、内部电气调节、热交换器等）</w:t>
      </w:r>
      <w:r w:rsidRPr="008144FD">
        <w:rPr>
          <w:rFonts w:hint="eastAsia"/>
        </w:rPr>
        <w:t>。如果要求安装场地有专门预防措施以保证良好的冷却，则成套设备制造商应提供必要的信息（例如：标出易发生阻碍散热或发热部件所需要的间隔）。</w:t>
      </w:r>
    </w:p>
    <w:p w:rsidR="00C227A0" w:rsidRPr="00A14939" w:rsidRDefault="00C227A0" w:rsidP="00C227A0">
      <w:pPr>
        <w:pStyle w:val="aa"/>
        <w:rPr>
          <w:rFonts w:hint="eastAsia"/>
        </w:rPr>
      </w:pPr>
      <w:bookmarkStart w:id="46" w:name="_Toc191455276"/>
      <w:bookmarkStart w:id="47" w:name="_Toc276626198"/>
      <w:bookmarkStart w:id="48" w:name="_Toc276626415"/>
      <w:bookmarkStart w:id="49" w:name="_Toc276639578"/>
      <w:bookmarkStart w:id="50" w:name="_Toc278290748"/>
      <w:bookmarkStart w:id="51" w:name="_Toc278290902"/>
      <w:bookmarkStart w:id="52" w:name="_Toc300900850"/>
      <w:bookmarkStart w:id="53" w:name="_Toc333904804"/>
      <w:bookmarkStart w:id="54" w:name="_Toc334441397"/>
      <w:bookmarkStart w:id="55" w:name="_Toc334443253"/>
      <w:bookmarkStart w:id="56" w:name="_Toc334444815"/>
      <w:bookmarkStart w:id="57" w:name="_Toc337625436"/>
      <w:r w:rsidRPr="00A14939">
        <w:rPr>
          <w:rFonts w:hint="eastAsia"/>
        </w:rPr>
        <w:t>外接导线端子</w:t>
      </w:r>
      <w:bookmarkEnd w:id="46"/>
      <w:bookmarkEnd w:id="47"/>
      <w:bookmarkEnd w:id="48"/>
      <w:bookmarkEnd w:id="49"/>
      <w:bookmarkEnd w:id="50"/>
      <w:bookmarkEnd w:id="51"/>
      <w:bookmarkEnd w:id="52"/>
      <w:bookmarkEnd w:id="53"/>
      <w:bookmarkEnd w:id="54"/>
      <w:bookmarkEnd w:id="55"/>
      <w:bookmarkEnd w:id="56"/>
      <w:bookmarkEnd w:id="57"/>
    </w:p>
    <w:p w:rsidR="00C227A0" w:rsidRPr="00036E5D" w:rsidRDefault="00C227A0" w:rsidP="00C227A0">
      <w:pPr>
        <w:pStyle w:val="affb"/>
        <w:rPr>
          <w:rFonts w:hint="eastAsia"/>
        </w:rPr>
      </w:pPr>
      <w:r w:rsidRPr="00036E5D">
        <w:rPr>
          <w:rFonts w:hint="eastAsia"/>
        </w:rPr>
        <w:t>成套设备制造商应指出端子是适合于连接铜导线，还是适合连接铝导线，或者是两者都适合。端子应能与外接导线进行连接(如采用螺钉、连接件等)，并保证维持适合于电器元件和电路的电流</w:t>
      </w:r>
      <w:r>
        <w:rPr>
          <w:rFonts w:hint="eastAsia"/>
        </w:rPr>
        <w:t>额定数据</w:t>
      </w:r>
      <w:r w:rsidRPr="00036E5D">
        <w:rPr>
          <w:rFonts w:hint="eastAsia"/>
        </w:rPr>
        <w:t>和短路强度所需要的接触压力。</w:t>
      </w:r>
    </w:p>
    <w:p w:rsidR="00C227A0" w:rsidRPr="00036E5D" w:rsidRDefault="00C227A0" w:rsidP="00C227A0">
      <w:pPr>
        <w:pStyle w:val="affb"/>
        <w:rPr>
          <w:rFonts w:hint="eastAsia"/>
        </w:rPr>
      </w:pPr>
      <w:r w:rsidRPr="00036E5D">
        <w:rPr>
          <w:rFonts w:hint="eastAsia"/>
        </w:rPr>
        <w:t>除非成套设备制造商与用户之间有专门的协议，</w:t>
      </w:r>
      <w:r>
        <w:rPr>
          <w:rFonts w:hint="eastAsia"/>
        </w:rPr>
        <w:t>否则</w:t>
      </w:r>
      <w:r w:rsidRPr="00036E5D">
        <w:rPr>
          <w:rFonts w:hint="eastAsia"/>
        </w:rPr>
        <w:t>端子应能适用于随额定电流而选定的铜导线从最小至最大的截面积（见</w:t>
      </w:r>
      <w:r>
        <w:rPr>
          <w:rFonts w:hint="eastAsia"/>
        </w:rPr>
        <w:t>GB/T 7251.1-2013的</w:t>
      </w:r>
      <w:r w:rsidRPr="00036E5D">
        <w:rPr>
          <w:rFonts w:hint="eastAsia"/>
        </w:rPr>
        <w:t>附录A）。</w:t>
      </w:r>
    </w:p>
    <w:p w:rsidR="00C227A0" w:rsidRPr="00036E5D" w:rsidRDefault="00C227A0" w:rsidP="00C227A0">
      <w:pPr>
        <w:pStyle w:val="affb"/>
        <w:rPr>
          <w:rFonts w:hint="eastAsia"/>
        </w:rPr>
      </w:pPr>
      <w:r w:rsidRPr="00036E5D">
        <w:rPr>
          <w:rFonts w:hint="eastAsia"/>
        </w:rPr>
        <w:t>如果使用铝导线，其</w:t>
      </w:r>
      <w:r>
        <w:rPr>
          <w:rFonts w:hint="eastAsia"/>
        </w:rPr>
        <w:t>类型</w:t>
      </w:r>
      <w:r w:rsidRPr="00036E5D">
        <w:rPr>
          <w:rFonts w:hint="eastAsia"/>
        </w:rPr>
        <w:t>、尺寸和导线在端子上的接线方法应遵循成套设备制造商与用户之间的协议。</w:t>
      </w:r>
    </w:p>
    <w:p w:rsidR="00C227A0" w:rsidRPr="00036E5D" w:rsidRDefault="00C227A0" w:rsidP="00C227A0">
      <w:pPr>
        <w:pStyle w:val="affb"/>
        <w:rPr>
          <w:rFonts w:hint="eastAsia"/>
        </w:rPr>
      </w:pPr>
      <w:r w:rsidRPr="00036E5D">
        <w:rPr>
          <w:rFonts w:hint="eastAsia"/>
        </w:rPr>
        <w:t>当低压小电流（小于1</w:t>
      </w:r>
      <w:r>
        <w:rPr>
          <w:rFonts w:hint="eastAsia"/>
        </w:rPr>
        <w:t xml:space="preserve"> </w:t>
      </w:r>
      <w:r w:rsidRPr="00036E5D">
        <w:rPr>
          <w:rFonts w:hint="eastAsia"/>
        </w:rPr>
        <w:t>A，且交流电压低于50V或直流低于120V）的电子电路的外部导线必须与成套设备连接时，</w:t>
      </w:r>
      <w:r>
        <w:rPr>
          <w:rFonts w:hint="eastAsia"/>
        </w:rPr>
        <w:t>GB/T 7251.1-2013的</w:t>
      </w:r>
      <w:r w:rsidRPr="00036E5D">
        <w:rPr>
          <w:rFonts w:hint="eastAsia"/>
        </w:rPr>
        <w:t>表A.1不适用。</w:t>
      </w:r>
    </w:p>
    <w:p w:rsidR="00C227A0" w:rsidRPr="00036E5D" w:rsidRDefault="00C227A0" w:rsidP="00C227A0">
      <w:pPr>
        <w:pStyle w:val="affb"/>
        <w:rPr>
          <w:rFonts w:hint="eastAsia"/>
        </w:rPr>
      </w:pPr>
      <w:r>
        <w:rPr>
          <w:rFonts w:hint="eastAsia"/>
        </w:rPr>
        <w:t>可利用</w:t>
      </w:r>
      <w:r w:rsidRPr="00036E5D">
        <w:rPr>
          <w:rFonts w:hint="eastAsia"/>
        </w:rPr>
        <w:t>的布线空间应允许规定材料的外接导线能正确地连接,</w:t>
      </w:r>
      <w:r>
        <w:rPr>
          <w:rFonts w:hint="eastAsia"/>
        </w:rPr>
        <w:t>而</w:t>
      </w:r>
      <w:r w:rsidRPr="00036E5D">
        <w:rPr>
          <w:rFonts w:hint="eastAsia"/>
        </w:rPr>
        <w:t>在多芯电缆的情况下</w:t>
      </w:r>
      <w:r w:rsidR="00945594">
        <w:rPr>
          <w:rFonts w:hint="eastAsia"/>
        </w:rPr>
        <w:t>，</w:t>
      </w:r>
      <w:r w:rsidRPr="00036E5D">
        <w:rPr>
          <w:rFonts w:hint="eastAsia"/>
        </w:rPr>
        <w:t>能展开芯线。</w:t>
      </w:r>
    </w:p>
    <w:p w:rsidR="00C227A0" w:rsidRPr="00036E5D" w:rsidRDefault="00C227A0" w:rsidP="00C227A0">
      <w:pPr>
        <w:pStyle w:val="affb"/>
        <w:rPr>
          <w:rFonts w:hint="eastAsia"/>
        </w:rPr>
      </w:pPr>
      <w:r w:rsidRPr="00036E5D">
        <w:rPr>
          <w:rFonts w:hint="eastAsia"/>
        </w:rPr>
        <w:t>导线不应承受可能降低其正常寿命的应力。</w:t>
      </w:r>
    </w:p>
    <w:p w:rsidR="00C227A0" w:rsidRPr="00036E5D" w:rsidRDefault="00C227A0" w:rsidP="00C227A0">
      <w:pPr>
        <w:pStyle w:val="affb"/>
        <w:rPr>
          <w:rFonts w:hint="eastAsia"/>
        </w:rPr>
      </w:pPr>
      <w:r w:rsidRPr="00036E5D">
        <w:rPr>
          <w:rFonts w:hint="eastAsia"/>
        </w:rPr>
        <w:t>除非成套设备制造商与用户之间有</w:t>
      </w:r>
      <w:r>
        <w:rPr>
          <w:rFonts w:hint="eastAsia"/>
        </w:rPr>
        <w:t>其他</w:t>
      </w:r>
      <w:r w:rsidRPr="00036E5D">
        <w:rPr>
          <w:rFonts w:hint="eastAsia"/>
        </w:rPr>
        <w:t>协议，否则在带中性导体的三相电路中，中性导体的端子应允许连接具有以下</w:t>
      </w:r>
      <w:r>
        <w:rPr>
          <w:rFonts w:hint="eastAsia"/>
        </w:rPr>
        <w:t>最小截面积</w:t>
      </w:r>
      <w:r w:rsidRPr="00036E5D">
        <w:rPr>
          <w:rFonts w:hint="eastAsia"/>
        </w:rPr>
        <w:t>的铜导线：</w:t>
      </w:r>
    </w:p>
    <w:p w:rsidR="00C227A0" w:rsidRPr="00036E5D" w:rsidRDefault="00C227A0" w:rsidP="00C227A0">
      <w:pPr>
        <w:pStyle w:val="af0"/>
        <w:rPr>
          <w:rFonts w:hint="eastAsia"/>
        </w:rPr>
      </w:pPr>
      <w:r w:rsidRPr="00036E5D">
        <w:rPr>
          <w:rFonts w:hint="eastAsia"/>
        </w:rPr>
        <w:t>如果相导体的截面积大于16</w:t>
      </w:r>
      <w:r>
        <w:rPr>
          <w:rFonts w:hint="eastAsia"/>
        </w:rPr>
        <w:t xml:space="preserve"> </w:t>
      </w:r>
      <w:r w:rsidRPr="00036E5D">
        <w:rPr>
          <w:rFonts w:hint="eastAsia"/>
        </w:rPr>
        <w:t>mm</w:t>
      </w:r>
      <w:r w:rsidRPr="00036E5D">
        <w:rPr>
          <w:rFonts w:hint="eastAsia"/>
          <w:vertAlign w:val="superscript"/>
        </w:rPr>
        <w:t>2</w:t>
      </w:r>
      <w:r>
        <w:rPr>
          <w:rFonts w:hAnsi="宋体" w:hint="eastAsia"/>
        </w:rPr>
        <w:t>，则截面积等于相导体截面积</w:t>
      </w:r>
      <w:r w:rsidRPr="00036E5D">
        <w:rPr>
          <w:rFonts w:hAnsi="宋体" w:hint="eastAsia"/>
        </w:rPr>
        <w:t>的一半，但最小为</w:t>
      </w:r>
      <w:r w:rsidRPr="00036E5D">
        <w:t>16</w:t>
      </w:r>
      <w:r>
        <w:rPr>
          <w:rFonts w:hint="eastAsia"/>
        </w:rPr>
        <w:t xml:space="preserve"> </w:t>
      </w:r>
      <w:r w:rsidRPr="00036E5D">
        <w:t>mm</w:t>
      </w:r>
      <w:r w:rsidRPr="00036E5D">
        <w:rPr>
          <w:vertAlign w:val="superscript"/>
        </w:rPr>
        <w:t>2</w:t>
      </w:r>
      <w:r w:rsidRPr="00036E5D">
        <w:rPr>
          <w:rFonts w:hint="eastAsia"/>
        </w:rPr>
        <w:t>；</w:t>
      </w:r>
    </w:p>
    <w:p w:rsidR="00C227A0" w:rsidRPr="00036E5D" w:rsidRDefault="00C227A0" w:rsidP="00C227A0">
      <w:pPr>
        <w:pStyle w:val="af0"/>
        <w:rPr>
          <w:rFonts w:hint="eastAsia"/>
        </w:rPr>
      </w:pPr>
      <w:r w:rsidRPr="00036E5D">
        <w:rPr>
          <w:rFonts w:hint="eastAsia"/>
        </w:rPr>
        <w:t>如果相导体的截面积小于或等于</w:t>
      </w:r>
      <w:smartTag w:uri="urn:schemas-microsoft-com:office:smarttags" w:element="chmetcnv">
        <w:smartTagPr>
          <w:attr w:name="UnitName" w:val="mm"/>
          <w:attr w:name="SourceValue" w:val="16"/>
          <w:attr w:name="HasSpace" w:val="True"/>
          <w:attr w:name="Negative" w:val="False"/>
          <w:attr w:name="NumberType" w:val="1"/>
          <w:attr w:name="TCSC" w:val="0"/>
        </w:smartTagPr>
        <w:r w:rsidRPr="00036E5D">
          <w:rPr>
            <w:rFonts w:hint="eastAsia"/>
          </w:rPr>
          <w:t>16 mm</w:t>
        </w:r>
      </w:smartTag>
      <w:r w:rsidRPr="00036E5D">
        <w:rPr>
          <w:rFonts w:hint="eastAsia"/>
          <w:vertAlign w:val="superscript"/>
        </w:rPr>
        <w:t>2</w:t>
      </w:r>
      <w:r>
        <w:rPr>
          <w:rFonts w:hAnsi="宋体" w:hint="eastAsia"/>
        </w:rPr>
        <w:t>，则截面积等于相导体的截面积</w:t>
      </w:r>
      <w:r w:rsidRPr="00036E5D">
        <w:rPr>
          <w:rFonts w:hAnsi="宋体" w:hint="eastAsia"/>
        </w:rPr>
        <w:t>。</w:t>
      </w:r>
    </w:p>
    <w:p w:rsidR="00C227A0" w:rsidRPr="00036E5D" w:rsidRDefault="00C227A0" w:rsidP="00BB2011">
      <w:pPr>
        <w:pStyle w:val="a8"/>
        <w:numPr>
          <w:ilvl w:val="0"/>
          <w:numId w:val="34"/>
        </w:numPr>
        <w:rPr>
          <w:rFonts w:hint="eastAsia"/>
        </w:rPr>
      </w:pPr>
      <w:r w:rsidRPr="00036E5D">
        <w:rPr>
          <w:rFonts w:hint="eastAsia"/>
        </w:rPr>
        <w:t>对于非铜导线，上述截面应以等效导电能力的截面代替，此时可能需要较大尺寸的端子。</w:t>
      </w:r>
    </w:p>
    <w:p w:rsidR="00C227A0" w:rsidRPr="00036E5D" w:rsidRDefault="00C227A0" w:rsidP="00C227A0">
      <w:pPr>
        <w:pStyle w:val="a8"/>
        <w:rPr>
          <w:rFonts w:hint="eastAsia"/>
        </w:rPr>
      </w:pPr>
      <w:r w:rsidRPr="008144FD">
        <w:rPr>
          <w:rFonts w:hAnsi="宋体" w:hint="eastAsia"/>
        </w:rPr>
        <w:t>对于会造成零序谐波较大值的特定应用（例如三次谐波）可能需要较大截面积的中性导体，因为</w:t>
      </w:r>
      <w:r>
        <w:rPr>
          <w:rFonts w:hAnsi="宋体" w:hint="eastAsia"/>
        </w:rPr>
        <w:t>这些</w:t>
      </w:r>
      <w:r w:rsidRPr="008144FD">
        <w:rPr>
          <w:rFonts w:hAnsi="宋体" w:hint="eastAsia"/>
        </w:rPr>
        <w:t>相</w:t>
      </w:r>
      <w:r>
        <w:rPr>
          <w:rFonts w:hAnsi="宋体" w:hint="eastAsia"/>
        </w:rPr>
        <w:t>导体上的</w:t>
      </w:r>
      <w:r w:rsidRPr="008144FD">
        <w:rPr>
          <w:rFonts w:hAnsi="宋体" w:hint="eastAsia"/>
        </w:rPr>
        <w:t>谐波会加到中性导体</w:t>
      </w:r>
      <w:r>
        <w:rPr>
          <w:rFonts w:hAnsi="宋体" w:hint="eastAsia"/>
        </w:rPr>
        <w:t>上</w:t>
      </w:r>
      <w:r w:rsidRPr="008144FD">
        <w:rPr>
          <w:rFonts w:hAnsi="宋体" w:hint="eastAsia"/>
        </w:rPr>
        <w:t>，并导致高频率下的高负载电流。</w:t>
      </w:r>
      <w:r>
        <w:rPr>
          <w:rFonts w:hAnsi="宋体" w:hint="eastAsia"/>
        </w:rPr>
        <w:t>这种情况</w:t>
      </w:r>
      <w:r w:rsidRPr="008144FD">
        <w:rPr>
          <w:rFonts w:hAnsi="宋体" w:hint="eastAsia"/>
        </w:rPr>
        <w:t>遵照成套设备制造商</w:t>
      </w:r>
      <w:r>
        <w:rPr>
          <w:rFonts w:hAnsi="宋体" w:hint="eastAsia"/>
        </w:rPr>
        <w:t>与</w:t>
      </w:r>
      <w:r w:rsidRPr="008144FD">
        <w:rPr>
          <w:rFonts w:hAnsi="宋体" w:hint="eastAsia"/>
        </w:rPr>
        <w:t>用户间的专门协议</w:t>
      </w:r>
    </w:p>
    <w:p w:rsidR="00C227A0" w:rsidRDefault="00C227A0" w:rsidP="00C227A0">
      <w:pPr>
        <w:pStyle w:val="affb"/>
        <w:rPr>
          <w:rFonts w:hint="eastAsia"/>
        </w:rPr>
      </w:pPr>
      <w:r w:rsidRPr="00036E5D">
        <w:rPr>
          <w:rFonts w:hint="eastAsia"/>
        </w:rPr>
        <w:lastRenderedPageBreak/>
        <w:t>如果需要提供用于进线和出线的中性导体、保护导体和PEN导体的连接设施，</w:t>
      </w:r>
      <w:r>
        <w:rPr>
          <w:rFonts w:hint="eastAsia"/>
        </w:rPr>
        <w:t>应将</w:t>
      </w:r>
      <w:r w:rsidRPr="008144FD">
        <w:rPr>
          <w:rFonts w:hint="eastAsia"/>
        </w:rPr>
        <w:t>它们</w:t>
      </w:r>
      <w:r>
        <w:rPr>
          <w:rFonts w:hint="eastAsia"/>
        </w:rPr>
        <w:t>放置在相应的相导体</w:t>
      </w:r>
      <w:r w:rsidRPr="008144FD">
        <w:rPr>
          <w:rFonts w:hint="eastAsia"/>
        </w:rPr>
        <w:t>端子的附近</w:t>
      </w:r>
      <w:r w:rsidRPr="00036E5D">
        <w:rPr>
          <w:rFonts w:hint="eastAsia"/>
        </w:rPr>
        <w:t>。</w:t>
      </w:r>
    </w:p>
    <w:p w:rsidR="00C227A0" w:rsidRPr="00036E5D" w:rsidRDefault="00C227A0" w:rsidP="00C227A0">
      <w:pPr>
        <w:pStyle w:val="a8"/>
        <w:rPr>
          <w:rFonts w:hint="eastAsia"/>
        </w:rPr>
      </w:pPr>
      <w:r>
        <w:rPr>
          <w:rFonts w:hint="eastAsia"/>
        </w:rPr>
        <w:t>GB 5226.1</w:t>
      </w:r>
      <w:r w:rsidRPr="008C02DB">
        <w:rPr>
          <w:rFonts w:hint="eastAsia"/>
        </w:rPr>
        <w:t>要求导体的一个最小截面积并且不允许</w:t>
      </w:r>
      <w:r>
        <w:rPr>
          <w:rFonts w:hint="eastAsia"/>
        </w:rPr>
        <w:t>将PEN接至</w:t>
      </w:r>
      <w:r w:rsidRPr="008C02DB">
        <w:rPr>
          <w:rFonts w:hint="eastAsia"/>
        </w:rPr>
        <w:t>机器的电气设备中。</w:t>
      </w:r>
    </w:p>
    <w:p w:rsidR="00C227A0" w:rsidRPr="00036E5D" w:rsidRDefault="00C227A0" w:rsidP="00C227A0">
      <w:pPr>
        <w:pStyle w:val="affb"/>
        <w:rPr>
          <w:rFonts w:hint="eastAsia"/>
        </w:rPr>
      </w:pPr>
      <w:r w:rsidRPr="00036E5D">
        <w:rPr>
          <w:rFonts w:hint="eastAsia"/>
        </w:rPr>
        <w:t>电缆入口、盖板等应设计成在电缆正确安装后，能够达到所规定的防触电措施和防护等级，这意味着电缆入口方式的选择要适合成套设备制造商规定的使用条件。</w:t>
      </w:r>
    </w:p>
    <w:p w:rsidR="00C227A0" w:rsidRPr="00036E5D" w:rsidRDefault="00C227A0" w:rsidP="00C227A0">
      <w:pPr>
        <w:pStyle w:val="affb"/>
        <w:rPr>
          <w:rFonts w:hint="eastAsia"/>
        </w:rPr>
      </w:pPr>
      <w:r w:rsidRPr="00036E5D">
        <w:rPr>
          <w:rFonts w:hint="eastAsia"/>
        </w:rPr>
        <w:t>外部保护导体的端子应按照</w:t>
      </w:r>
      <w:r w:rsidR="00945594">
        <w:rPr>
          <w:rFonts w:hint="eastAsia"/>
        </w:rPr>
        <w:t>GB/T 4026</w:t>
      </w:r>
      <w:r>
        <w:rPr>
          <w:rFonts w:hint="eastAsia"/>
        </w:rPr>
        <w:t>进行标记</w:t>
      </w:r>
      <w:r w:rsidRPr="00036E5D">
        <w:rPr>
          <w:rFonts w:hint="eastAsia"/>
        </w:rPr>
        <w:t>。示例见IEC 60417的5019号图形符号</w:t>
      </w:r>
      <w:r w:rsidR="00986B67">
        <w:rPr>
          <w:rFonts w:hint="eastAsia"/>
        </w:rPr>
        <w:drawing>
          <wp:inline distT="0" distB="0" distL="0" distR="0">
            <wp:extent cx="180975" cy="209550"/>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80975" cy="209550"/>
                    </a:xfrm>
                    <a:prstGeom prst="rect">
                      <a:avLst/>
                    </a:prstGeom>
                    <a:noFill/>
                    <a:ln w="9525">
                      <a:noFill/>
                      <a:miter lim="800000"/>
                      <a:headEnd/>
                      <a:tailEnd/>
                    </a:ln>
                  </pic:spPr>
                </pic:pic>
              </a:graphicData>
            </a:graphic>
          </wp:inline>
        </w:drawing>
      </w:r>
      <w:r w:rsidRPr="00036E5D">
        <w:rPr>
          <w:rFonts w:hint="eastAsia"/>
        </w:rPr>
        <w:t xml:space="preserve"> 。如果外部保护导体准备与带有绿黄颜色清楚标记的内部保护导体连接时，则不要求此符号。</w:t>
      </w:r>
    </w:p>
    <w:p w:rsidR="00C227A0" w:rsidRPr="00036E5D" w:rsidRDefault="00C227A0" w:rsidP="00C227A0">
      <w:pPr>
        <w:pStyle w:val="affb"/>
        <w:rPr>
          <w:rFonts w:hint="eastAsia"/>
        </w:rPr>
      </w:pPr>
      <w:r w:rsidRPr="00036E5D">
        <w:rPr>
          <w:rFonts w:hint="eastAsia"/>
        </w:rPr>
        <w:t>外部保护导体（PE、PEN）的端子和连接电缆的金属护套（铠装管，铅铠装管等）应是裸的，如无</w:t>
      </w:r>
      <w:r>
        <w:rPr>
          <w:rFonts w:hint="eastAsia"/>
        </w:rPr>
        <w:t>其他</w:t>
      </w:r>
      <w:r w:rsidRPr="00036E5D">
        <w:rPr>
          <w:rFonts w:hint="eastAsia"/>
        </w:rPr>
        <w:t>规定，应适于连接铜导体。应该为每条电路的出线保护导体设置一个尺寸合适的单独端子。</w:t>
      </w:r>
    </w:p>
    <w:p w:rsidR="00C227A0" w:rsidRPr="00036E5D" w:rsidRDefault="00C227A0" w:rsidP="00C227A0">
      <w:pPr>
        <w:pStyle w:val="affb"/>
      </w:pPr>
      <w:r w:rsidRPr="00036E5D">
        <w:rPr>
          <w:rFonts w:hint="eastAsia"/>
        </w:rPr>
        <w:t>除非成套设备制造商与用户之间有</w:t>
      </w:r>
      <w:r>
        <w:rPr>
          <w:rFonts w:hint="eastAsia"/>
        </w:rPr>
        <w:t>其他</w:t>
      </w:r>
      <w:r w:rsidRPr="00036E5D">
        <w:rPr>
          <w:rFonts w:hint="eastAsia"/>
        </w:rPr>
        <w:t>协议，否则</w:t>
      </w:r>
      <w:r w:rsidRPr="00036E5D">
        <w:t>保护导体的接线端子</w:t>
      </w:r>
      <w:r w:rsidRPr="00036E5D">
        <w:rPr>
          <w:rFonts w:hint="eastAsia"/>
        </w:rPr>
        <w:t>应</w:t>
      </w:r>
      <w:r w:rsidRPr="00036E5D">
        <w:t>允许连接的铜导线的截面积取决于</w:t>
      </w:r>
      <w:r>
        <w:rPr>
          <w:rFonts w:hint="eastAsia"/>
        </w:rPr>
        <w:t>相应的</w:t>
      </w:r>
      <w:r w:rsidRPr="00036E5D">
        <w:t>相导体的截面积，</w:t>
      </w:r>
      <w:r w:rsidRPr="00036E5D">
        <w:rPr>
          <w:rFonts w:hint="eastAsia"/>
        </w:rPr>
        <w:t>见</w:t>
      </w:r>
      <w:r>
        <w:rPr>
          <w:rFonts w:hint="eastAsia"/>
        </w:rPr>
        <w:t>GB/T 7251.1-2013的</w:t>
      </w:r>
      <w:r w:rsidRPr="00036E5D">
        <w:t>表5。</w:t>
      </w:r>
    </w:p>
    <w:p w:rsidR="00C227A0" w:rsidRPr="00036E5D" w:rsidRDefault="00C227A0" w:rsidP="00C227A0">
      <w:pPr>
        <w:pStyle w:val="affb"/>
      </w:pPr>
      <w:r w:rsidRPr="00036E5D">
        <w:rPr>
          <w:rFonts w:hint="eastAsia"/>
        </w:rPr>
        <w:t>对</w:t>
      </w:r>
      <w:r w:rsidRPr="00036E5D">
        <w:t>铝或铝合金</w:t>
      </w:r>
      <w:r w:rsidRPr="00036E5D">
        <w:rPr>
          <w:rFonts w:hint="eastAsia"/>
        </w:rPr>
        <w:t>的</w:t>
      </w:r>
      <w:r>
        <w:rPr>
          <w:rFonts w:hint="eastAsia"/>
        </w:rPr>
        <w:t>外壳</w:t>
      </w:r>
      <w:r w:rsidRPr="00036E5D">
        <w:rPr>
          <w:rFonts w:hint="eastAsia"/>
        </w:rPr>
        <w:t>和导体</w:t>
      </w:r>
      <w:r w:rsidRPr="00036E5D">
        <w:t>，</w:t>
      </w:r>
      <w:r w:rsidRPr="00036E5D">
        <w:rPr>
          <w:rFonts w:hint="eastAsia"/>
        </w:rPr>
        <w:t>应特别注意电腐蚀的危险</w:t>
      </w:r>
      <w:r w:rsidRPr="00036E5D">
        <w:t>。</w:t>
      </w:r>
      <w:r w:rsidRPr="00036E5D">
        <w:rPr>
          <w:rFonts w:hint="eastAsia"/>
        </w:rPr>
        <w:t>用于保证</w:t>
      </w:r>
      <w:r>
        <w:rPr>
          <w:rFonts w:hint="eastAsia"/>
        </w:rPr>
        <w:t>导电部分</w:t>
      </w:r>
      <w:r w:rsidRPr="00036E5D">
        <w:rPr>
          <w:rFonts w:hint="eastAsia"/>
        </w:rPr>
        <w:t>与</w:t>
      </w:r>
      <w:r w:rsidRPr="00036E5D">
        <w:t>外部保护导体</w:t>
      </w:r>
      <w:r w:rsidRPr="00036E5D">
        <w:rPr>
          <w:rFonts w:hint="eastAsia"/>
        </w:rPr>
        <w:t>的电</w:t>
      </w:r>
      <w:r w:rsidRPr="00036E5D">
        <w:t>的连续性</w:t>
      </w:r>
      <w:r w:rsidRPr="00036E5D">
        <w:rPr>
          <w:rFonts w:hint="eastAsia"/>
        </w:rPr>
        <w:t>而采取的连接措施不得</w:t>
      </w:r>
      <w:r w:rsidRPr="00036E5D">
        <w:t>作</w:t>
      </w:r>
      <w:r>
        <w:rPr>
          <w:rFonts w:hint="eastAsia"/>
        </w:rPr>
        <w:t>其他</w:t>
      </w:r>
      <w:r w:rsidRPr="00036E5D">
        <w:rPr>
          <w:rFonts w:hint="eastAsia"/>
        </w:rPr>
        <w:t>用途</w:t>
      </w:r>
      <w:r w:rsidRPr="00036E5D">
        <w:t>。</w:t>
      </w:r>
    </w:p>
    <w:p w:rsidR="00C227A0" w:rsidRPr="00036E5D" w:rsidRDefault="00C227A0" w:rsidP="00C227A0">
      <w:pPr>
        <w:pStyle w:val="a8"/>
        <w:rPr>
          <w:rFonts w:hint="eastAsia"/>
        </w:rPr>
      </w:pPr>
      <w:r>
        <w:rPr>
          <w:rFonts w:hint="eastAsia"/>
        </w:rPr>
        <w:t>对于</w:t>
      </w:r>
      <w:r w:rsidRPr="00036E5D">
        <w:rPr>
          <w:rFonts w:hint="eastAsia"/>
        </w:rPr>
        <w:t>成套设备金属部件，尤其是密封盖，</w:t>
      </w:r>
      <w:r>
        <w:rPr>
          <w:rFonts w:hint="eastAsia"/>
        </w:rPr>
        <w:t>它需要进行耐磨度的精加工，例如</w:t>
      </w:r>
      <w:r w:rsidRPr="00036E5D">
        <w:rPr>
          <w:rFonts w:hint="eastAsia"/>
        </w:rPr>
        <w:t>使用粉末涂料，</w:t>
      </w:r>
      <w:r>
        <w:rPr>
          <w:rFonts w:hint="eastAsia"/>
        </w:rPr>
        <w:t>这需要特别预先加以注意</w:t>
      </w:r>
      <w:r w:rsidRPr="00036E5D">
        <w:rPr>
          <w:rFonts w:hint="eastAsia"/>
        </w:rPr>
        <w:t>。</w:t>
      </w:r>
    </w:p>
    <w:p w:rsidR="00C227A0" w:rsidRDefault="00C227A0" w:rsidP="00C227A0">
      <w:pPr>
        <w:pStyle w:val="affb"/>
        <w:rPr>
          <w:rFonts w:hint="eastAsia"/>
        </w:rPr>
      </w:pPr>
      <w:r w:rsidRPr="00036E5D">
        <w:t>若无其</w:t>
      </w:r>
      <w:r w:rsidRPr="00036E5D">
        <w:rPr>
          <w:rFonts w:hint="eastAsia"/>
        </w:rPr>
        <w:t>他</w:t>
      </w:r>
      <w:r w:rsidRPr="00036E5D">
        <w:t>规定，</w:t>
      </w:r>
      <w:r w:rsidRPr="00036E5D">
        <w:rPr>
          <w:rFonts w:hint="eastAsia"/>
        </w:rPr>
        <w:t>对端子的</w:t>
      </w:r>
      <w:r>
        <w:rPr>
          <w:rFonts w:hint="eastAsia"/>
        </w:rPr>
        <w:t>识别</w:t>
      </w:r>
      <w:r w:rsidRPr="00036E5D">
        <w:rPr>
          <w:rFonts w:hint="eastAsia"/>
        </w:rPr>
        <w:t>应</w:t>
      </w:r>
      <w:r w:rsidRPr="00036E5D">
        <w:t>依据标准</w:t>
      </w:r>
      <w:r w:rsidR="00945594">
        <w:rPr>
          <w:rFonts w:hint="eastAsia"/>
        </w:rPr>
        <w:t>GB/T 4026</w:t>
      </w:r>
      <w:r w:rsidRPr="00036E5D">
        <w:t>。</w:t>
      </w:r>
    </w:p>
    <w:p w:rsidR="00495E5B" w:rsidRPr="00495E5B" w:rsidRDefault="00495E5B" w:rsidP="00495E5B">
      <w:pPr>
        <w:pStyle w:val="aa"/>
        <w:rPr>
          <w:rFonts w:hint="eastAsia"/>
        </w:rPr>
      </w:pPr>
      <w:r>
        <w:rPr>
          <w:rFonts w:hint="eastAsia"/>
        </w:rPr>
        <w:t>成套设备的内部隔离</w:t>
      </w:r>
    </w:p>
    <w:p w:rsidR="008E14E4" w:rsidRDefault="004E7FA4" w:rsidP="00495E5B">
      <w:pPr>
        <w:pStyle w:val="affb"/>
        <w:rPr>
          <w:rFonts w:hint="eastAsia"/>
        </w:rPr>
      </w:pPr>
      <w:r w:rsidRPr="00375568">
        <w:rPr>
          <w:rFonts w:hint="eastAsia"/>
        </w:rPr>
        <w:t>用挡板或隔板（金属或非金属的）将</w:t>
      </w:r>
      <w:r>
        <w:rPr>
          <w:rFonts w:hint="eastAsia"/>
        </w:rPr>
        <w:t>成套</w:t>
      </w:r>
      <w:r w:rsidRPr="00375568">
        <w:rPr>
          <w:rFonts w:hint="eastAsia"/>
        </w:rPr>
        <w:t>设备分成单独的隔室，如：母线隔室、单</w:t>
      </w:r>
      <w:r>
        <w:rPr>
          <w:rFonts w:hint="eastAsia"/>
        </w:rPr>
        <w:t>元隔室、电缆隔室等。隔室应防止触及相邻功能单元的带电部件，限制事故电弧的扩大，能防止固体外来物从成套设备的一个单元进入到相邻的单元。</w:t>
      </w:r>
    </w:p>
    <w:p w:rsidR="004E7FA4" w:rsidRPr="00375568" w:rsidRDefault="004E7FA4" w:rsidP="00495E5B">
      <w:pPr>
        <w:pStyle w:val="affb"/>
        <w:rPr>
          <w:rFonts w:hint="eastAsia"/>
        </w:rPr>
      </w:pPr>
      <w:r>
        <w:rPr>
          <w:rFonts w:hint="eastAsia"/>
        </w:rPr>
        <w:t>成套设备用挡板或隔板进行</w:t>
      </w:r>
      <w:r w:rsidR="00495E5B">
        <w:rPr>
          <w:rFonts w:hint="eastAsia"/>
        </w:rPr>
        <w:t>内部</w:t>
      </w:r>
      <w:r>
        <w:rPr>
          <w:rFonts w:hint="eastAsia"/>
        </w:rPr>
        <w:t>隔离的</w:t>
      </w:r>
      <w:r w:rsidR="00495E5B">
        <w:rPr>
          <w:rFonts w:hint="eastAsia"/>
        </w:rPr>
        <w:t>典型布置</w:t>
      </w:r>
      <w:r>
        <w:rPr>
          <w:rFonts w:hint="eastAsia"/>
        </w:rPr>
        <w:t>见</w:t>
      </w:r>
      <w:r w:rsidRPr="00375568">
        <w:rPr>
          <w:rFonts w:hint="eastAsia"/>
        </w:rPr>
        <w:t>表</w:t>
      </w:r>
      <w:r w:rsidR="00561112">
        <w:rPr>
          <w:rFonts w:hint="eastAsia"/>
        </w:rPr>
        <w:t>6</w:t>
      </w:r>
      <w:r w:rsidR="00495E5B">
        <w:rPr>
          <w:rFonts w:hint="eastAsia"/>
        </w:rPr>
        <w:t>，并分类为各种形式（示例见GB/T 7251.12-2013的附录AA）</w:t>
      </w:r>
      <w:r w:rsidRPr="00375568">
        <w:rPr>
          <w:rFonts w:hint="eastAsia"/>
        </w:rPr>
        <w:t>。</w:t>
      </w:r>
    </w:p>
    <w:p w:rsidR="004E7FA4" w:rsidRDefault="008E14E4" w:rsidP="008E14E4">
      <w:pPr>
        <w:pStyle w:val="affb"/>
        <w:rPr>
          <w:rFonts w:hint="eastAsia"/>
        </w:rPr>
      </w:pPr>
      <w:r>
        <w:rPr>
          <w:rFonts w:hint="eastAsia"/>
        </w:rPr>
        <w:t>隔离形式和更高防护等级应服从于成套设备制造商与用户之间的协议。</w:t>
      </w:r>
    </w:p>
    <w:p w:rsidR="008E14E4" w:rsidRDefault="008E14E4" w:rsidP="008E14E4">
      <w:pPr>
        <w:pStyle w:val="affb"/>
        <w:rPr>
          <w:rFonts w:hint="eastAsia"/>
        </w:rPr>
      </w:pPr>
      <w:r>
        <w:rPr>
          <w:rFonts w:hint="eastAsia"/>
        </w:rPr>
        <w:t>内部隔离能被用于获得功能单元间、单独隔室间或封闭的防护空间之间的下列一个或多个状态：</w:t>
      </w:r>
    </w:p>
    <w:p w:rsidR="008E14E4" w:rsidRPr="005F1D22" w:rsidRDefault="008E14E4" w:rsidP="008E14E4">
      <w:pPr>
        <w:pStyle w:val="af0"/>
        <w:rPr>
          <w:rFonts w:hint="eastAsia"/>
        </w:rPr>
      </w:pPr>
      <w:r w:rsidRPr="005F1D22">
        <w:rPr>
          <w:rFonts w:hint="eastAsia"/>
        </w:rPr>
        <w:t>防止触及危险部件，防护等级应至少为IP XXB；</w:t>
      </w:r>
    </w:p>
    <w:p w:rsidR="008E14E4" w:rsidRPr="005F1D22" w:rsidRDefault="008E14E4" w:rsidP="008E14E4">
      <w:pPr>
        <w:pStyle w:val="af0"/>
        <w:rPr>
          <w:rFonts w:hint="eastAsia"/>
        </w:rPr>
      </w:pPr>
      <w:r w:rsidRPr="005F1D22">
        <w:rPr>
          <w:rFonts w:hint="eastAsia"/>
        </w:rPr>
        <w:t>防止固体外来物的进入，防护等级应至少为IP 2X。</w:t>
      </w:r>
    </w:p>
    <w:p w:rsidR="008E14E4" w:rsidRDefault="008E14E4" w:rsidP="00BB2011">
      <w:pPr>
        <w:pStyle w:val="a8"/>
        <w:numPr>
          <w:ilvl w:val="0"/>
          <w:numId w:val="38"/>
        </w:numPr>
        <w:rPr>
          <w:rFonts w:hint="eastAsia"/>
        </w:rPr>
      </w:pPr>
      <w:r>
        <w:rPr>
          <w:rFonts w:hint="eastAsia"/>
        </w:rPr>
        <w:t>防护等级IP 2X包含防护等级IP XXB</w:t>
      </w:r>
      <w:r w:rsidRPr="00431C9A">
        <w:rPr>
          <w:rFonts w:hint="eastAsia"/>
        </w:rPr>
        <w:t>。</w:t>
      </w:r>
      <w:r>
        <w:rPr>
          <w:rFonts w:hint="eastAsia"/>
        </w:rPr>
        <w:t>可以通过隔板或挡板（金属或非金属的），带电部分的绝缘或器件的整体外壳，例如塑料外壳断路器等方式进行隔离。</w:t>
      </w:r>
    </w:p>
    <w:p w:rsidR="008E14E4" w:rsidRDefault="008E14E4" w:rsidP="008E14E4">
      <w:pPr>
        <w:pStyle w:val="affb"/>
        <w:rPr>
          <w:rFonts w:hint="eastAsia"/>
        </w:rPr>
      </w:pPr>
      <w:r>
        <w:rPr>
          <w:rFonts w:hint="eastAsia"/>
        </w:rPr>
        <w:t>有关档板和隔板的稳定性和耐久性见8.4.2.3。</w:t>
      </w:r>
    </w:p>
    <w:p w:rsidR="008E14E4" w:rsidRPr="005D2E6C" w:rsidRDefault="008E14E4" w:rsidP="008E14E4">
      <w:pPr>
        <w:pStyle w:val="affb"/>
        <w:rPr>
          <w:rFonts w:hint="eastAsia"/>
        </w:rPr>
      </w:pPr>
      <w:r w:rsidRPr="005D2E6C">
        <w:rPr>
          <w:rFonts w:hint="eastAsia"/>
        </w:rPr>
        <w:t>有关隔离功能单元进行维护时的可接近性见</w:t>
      </w:r>
      <w:r w:rsidR="0075011D">
        <w:rPr>
          <w:rFonts w:hint="eastAsia"/>
        </w:rPr>
        <w:t>8.4.5</w:t>
      </w:r>
      <w:r w:rsidRPr="005D2E6C">
        <w:rPr>
          <w:rFonts w:hint="eastAsia"/>
        </w:rPr>
        <w:t>和上述要求。</w:t>
      </w:r>
    </w:p>
    <w:p w:rsidR="008E14E4" w:rsidRDefault="008E14E4" w:rsidP="008E14E4">
      <w:pPr>
        <w:pStyle w:val="a8"/>
        <w:rPr>
          <w:rFonts w:hint="eastAsia"/>
        </w:rPr>
      </w:pPr>
      <w:r>
        <w:rPr>
          <w:rFonts w:hint="eastAsia"/>
        </w:rPr>
        <w:t>所描述的内部隔离</w:t>
      </w:r>
      <w:r w:rsidRPr="005D2E6C">
        <w:rPr>
          <w:rFonts w:hint="eastAsia"/>
        </w:rPr>
        <w:t>不是用来确保电弧故障情况下成套设备完整性的。</w:t>
      </w:r>
    </w:p>
    <w:p w:rsidR="00BF6D28" w:rsidRDefault="00BF6D28" w:rsidP="00BF6D28">
      <w:pPr>
        <w:pStyle w:val="affb"/>
        <w:rPr>
          <w:rFonts w:hint="eastAsia"/>
        </w:rPr>
      </w:pPr>
      <w:r>
        <w:rPr>
          <w:rFonts w:hint="eastAsia"/>
        </w:rPr>
        <w:t>成套设备的内部隔离</w:t>
      </w:r>
      <w:r w:rsidRPr="00036E5D">
        <w:rPr>
          <w:rFonts w:hint="eastAsia"/>
        </w:rPr>
        <w:t>应按照</w:t>
      </w:r>
      <w:r w:rsidRPr="007652C0">
        <w:t>10.</w:t>
      </w:r>
      <w:r>
        <w:rPr>
          <w:rFonts w:hint="eastAsia"/>
        </w:rPr>
        <w:t>3</w:t>
      </w:r>
      <w:r w:rsidRPr="00036E5D">
        <w:rPr>
          <w:rFonts w:hint="eastAsia"/>
        </w:rPr>
        <w:t>进行验证</w:t>
      </w:r>
      <w:r>
        <w:rPr>
          <w:rFonts w:hint="eastAsia"/>
        </w:rPr>
        <w:t>。</w:t>
      </w:r>
    </w:p>
    <w:p w:rsidR="004E7FA4" w:rsidRDefault="008523C4" w:rsidP="008523C4">
      <w:pPr>
        <w:pStyle w:val="affffffa"/>
        <w:rPr>
          <w:rFonts w:hint="eastAsia"/>
        </w:rPr>
      </w:pPr>
      <w:r>
        <w:rPr>
          <w:rFonts w:hint="eastAsia"/>
        </w:rPr>
        <w:t>内部</w:t>
      </w:r>
      <w:r w:rsidR="004E7FA4" w:rsidRPr="008857D9">
        <w:rPr>
          <w:rFonts w:hint="eastAsia"/>
        </w:rPr>
        <w:t>隔离形式</w:t>
      </w:r>
    </w:p>
    <w:tbl>
      <w:tblPr>
        <w:tblW w:w="9673"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44"/>
        <w:gridCol w:w="4725"/>
        <w:gridCol w:w="1304"/>
      </w:tblGrid>
      <w:tr w:rsidR="008523C4" w:rsidTr="008523C4">
        <w:tblPrEx>
          <w:tblCellMar>
            <w:top w:w="0" w:type="dxa"/>
            <w:bottom w:w="0" w:type="dxa"/>
          </w:tblCellMar>
        </w:tblPrEx>
        <w:trPr>
          <w:trHeight w:val="330"/>
        </w:trPr>
        <w:tc>
          <w:tcPr>
            <w:tcW w:w="3644"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600" w:firstLine="1080"/>
              <w:rPr>
                <w:rFonts w:hint="eastAsia"/>
                <w:color w:val="000000"/>
                <w:sz w:val="18"/>
              </w:rPr>
            </w:pPr>
            <w:r w:rsidRPr="008523C4">
              <w:rPr>
                <w:rFonts w:hint="eastAsia"/>
                <w:color w:val="000000"/>
                <w:sz w:val="18"/>
              </w:rPr>
              <w:t>主</w:t>
            </w:r>
            <w:r w:rsidRPr="008523C4">
              <w:rPr>
                <w:color w:val="000000"/>
                <w:sz w:val="18"/>
              </w:rPr>
              <w:t xml:space="preserve"> </w:t>
            </w:r>
            <w:r w:rsidRPr="008523C4">
              <w:rPr>
                <w:rFonts w:hint="eastAsia"/>
                <w:color w:val="000000"/>
                <w:sz w:val="18"/>
              </w:rPr>
              <w:t>判</w:t>
            </w:r>
            <w:r w:rsidRPr="008523C4">
              <w:rPr>
                <w:color w:val="000000"/>
                <w:sz w:val="18"/>
              </w:rPr>
              <w:t xml:space="preserve"> </w:t>
            </w:r>
            <w:r w:rsidRPr="008523C4">
              <w:rPr>
                <w:rFonts w:hint="eastAsia"/>
                <w:color w:val="000000"/>
                <w:sz w:val="18"/>
              </w:rPr>
              <w:t>据</w:t>
            </w: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700" w:firstLine="1260"/>
              <w:rPr>
                <w:rFonts w:hint="eastAsia"/>
                <w:color w:val="000000"/>
                <w:sz w:val="18"/>
              </w:rPr>
            </w:pPr>
            <w:r w:rsidRPr="008523C4">
              <w:rPr>
                <w:rFonts w:hint="eastAsia"/>
                <w:color w:val="000000"/>
                <w:sz w:val="18"/>
              </w:rPr>
              <w:t>补 充 判 据</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8523C4">
            <w:pPr>
              <w:pStyle w:val="affb"/>
              <w:ind w:firstLineChars="161" w:firstLine="290"/>
              <w:rPr>
                <w:rFonts w:hint="eastAsia"/>
                <w:color w:val="000000"/>
                <w:sz w:val="18"/>
              </w:rPr>
            </w:pPr>
            <w:r w:rsidRPr="008523C4">
              <w:rPr>
                <w:rFonts w:hint="eastAsia"/>
                <w:color w:val="000000"/>
                <w:sz w:val="18"/>
              </w:rPr>
              <w:t>形  式</w:t>
            </w:r>
          </w:p>
        </w:tc>
      </w:tr>
      <w:tr w:rsidR="008523C4" w:rsidTr="008523C4">
        <w:tblPrEx>
          <w:tblCellMar>
            <w:top w:w="0" w:type="dxa"/>
            <w:bottom w:w="0" w:type="dxa"/>
          </w:tblCellMar>
        </w:tblPrEx>
        <w:trPr>
          <w:trHeight w:val="330"/>
        </w:trPr>
        <w:tc>
          <w:tcPr>
            <w:tcW w:w="3644"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不隔离</w:t>
            </w: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形式1</w:t>
            </w:r>
          </w:p>
        </w:tc>
      </w:tr>
      <w:tr w:rsidR="008523C4" w:rsidTr="00BD59D8">
        <w:tblPrEx>
          <w:tblCellMar>
            <w:top w:w="0" w:type="dxa"/>
            <w:bottom w:w="0" w:type="dxa"/>
          </w:tblCellMar>
        </w:tblPrEx>
        <w:trPr>
          <w:trHeight w:val="330"/>
        </w:trPr>
        <w:tc>
          <w:tcPr>
            <w:tcW w:w="3644" w:type="dxa"/>
            <w:vMerge w:val="restart"/>
            <w:tcBorders>
              <w:top w:val="single" w:sz="4" w:space="0" w:color="auto"/>
              <w:left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母线与功能单元隔离</w:t>
            </w: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外接导体端子不与母线隔离</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形式</w:t>
            </w:r>
            <w:smartTag w:uri="urn:schemas-microsoft-com:office:smarttags" w:element="chmetcnv">
              <w:smartTagPr>
                <w:attr w:name="TCSC" w:val="0"/>
                <w:attr w:name="NumberType" w:val="1"/>
                <w:attr w:name="Negative" w:val="False"/>
                <w:attr w:name="HasSpace" w:val="False"/>
                <w:attr w:name="SourceValue" w:val="2"/>
                <w:attr w:name="UnitName" w:val="a"/>
              </w:smartTagPr>
              <w:r w:rsidRPr="008523C4">
                <w:rPr>
                  <w:rFonts w:hint="eastAsia"/>
                  <w:color w:val="000000"/>
                  <w:sz w:val="18"/>
                </w:rPr>
                <w:t>2</w:t>
              </w:r>
              <w:r w:rsidRPr="008523C4">
                <w:rPr>
                  <w:color w:val="000000"/>
                  <w:sz w:val="18"/>
                </w:rPr>
                <w:t>a</w:t>
              </w:r>
            </w:smartTag>
          </w:p>
        </w:tc>
      </w:tr>
      <w:tr w:rsidR="008523C4" w:rsidTr="00BD59D8">
        <w:tblPrEx>
          <w:tblCellMar>
            <w:top w:w="0" w:type="dxa"/>
            <w:bottom w:w="0" w:type="dxa"/>
          </w:tblCellMar>
        </w:tblPrEx>
        <w:trPr>
          <w:trHeight w:val="330"/>
        </w:trPr>
        <w:tc>
          <w:tcPr>
            <w:tcW w:w="3644" w:type="dxa"/>
            <w:vMerge/>
            <w:tcBorders>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外接导体端子与母线隔离</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形式2</w:t>
            </w:r>
            <w:r w:rsidRPr="008523C4">
              <w:rPr>
                <w:color w:val="000000"/>
                <w:sz w:val="18"/>
              </w:rPr>
              <w:t>b</w:t>
            </w:r>
          </w:p>
        </w:tc>
      </w:tr>
      <w:tr w:rsidR="008523C4" w:rsidRPr="008523C4" w:rsidTr="00BE2572">
        <w:tblPrEx>
          <w:tblCellMar>
            <w:top w:w="0" w:type="dxa"/>
            <w:bottom w:w="0" w:type="dxa"/>
          </w:tblCellMar>
        </w:tblPrEx>
        <w:trPr>
          <w:trHeight w:val="689"/>
        </w:trPr>
        <w:tc>
          <w:tcPr>
            <w:tcW w:w="3644" w:type="dxa"/>
            <w:vMerge w:val="restart"/>
            <w:tcBorders>
              <w:top w:val="single" w:sz="4" w:space="0" w:color="auto"/>
              <w:left w:val="single" w:sz="4" w:space="0" w:color="auto"/>
              <w:right w:val="single" w:sz="4" w:space="0" w:color="auto"/>
            </w:tcBorders>
            <w:vAlign w:val="center"/>
          </w:tcPr>
          <w:p w:rsidR="008523C4" w:rsidRPr="008523C4" w:rsidRDefault="008523C4" w:rsidP="008523C4">
            <w:pPr>
              <w:pStyle w:val="af0"/>
              <w:ind w:left="386"/>
              <w:rPr>
                <w:rFonts w:hint="eastAsia"/>
                <w:sz w:val="18"/>
                <w:szCs w:val="18"/>
              </w:rPr>
            </w:pPr>
            <w:r w:rsidRPr="008523C4">
              <w:rPr>
                <w:rFonts w:hint="eastAsia"/>
                <w:sz w:val="18"/>
                <w:szCs w:val="18"/>
              </w:rPr>
              <w:t>母线与所有功能单元隔离</w:t>
            </w:r>
            <w:r>
              <w:rPr>
                <w:rFonts w:hint="eastAsia"/>
                <w:sz w:val="18"/>
                <w:szCs w:val="18"/>
              </w:rPr>
              <w:t>；</w:t>
            </w:r>
          </w:p>
          <w:p w:rsidR="008523C4" w:rsidRPr="008523C4" w:rsidRDefault="008523C4" w:rsidP="008523C4">
            <w:pPr>
              <w:pStyle w:val="af0"/>
              <w:ind w:left="386"/>
              <w:rPr>
                <w:rFonts w:hint="eastAsia"/>
                <w:sz w:val="18"/>
                <w:szCs w:val="18"/>
              </w:rPr>
            </w:pPr>
            <w:r w:rsidRPr="008523C4">
              <w:rPr>
                <w:rFonts w:hint="eastAsia"/>
                <w:sz w:val="18"/>
                <w:szCs w:val="18"/>
              </w:rPr>
              <w:t>所有功能单元互相隔离</w:t>
            </w:r>
            <w:r>
              <w:rPr>
                <w:rFonts w:hint="eastAsia"/>
                <w:sz w:val="18"/>
                <w:szCs w:val="18"/>
              </w:rPr>
              <w:t>；</w:t>
            </w:r>
          </w:p>
          <w:p w:rsidR="008523C4" w:rsidRPr="008523C4" w:rsidRDefault="008523C4" w:rsidP="008523C4">
            <w:pPr>
              <w:pStyle w:val="af0"/>
              <w:ind w:left="386"/>
              <w:rPr>
                <w:rFonts w:hint="eastAsia"/>
                <w:sz w:val="18"/>
                <w:szCs w:val="18"/>
              </w:rPr>
            </w:pPr>
            <w:r w:rsidRPr="008523C4">
              <w:rPr>
                <w:rFonts w:hint="eastAsia"/>
                <w:sz w:val="18"/>
                <w:szCs w:val="18"/>
              </w:rPr>
              <w:lastRenderedPageBreak/>
              <w:t>外接导体端子和外接导体与功能单元隔离，但不与其他功能单元的端子隔离</w:t>
            </w:r>
            <w:r>
              <w:rPr>
                <w:rFonts w:hint="eastAsia"/>
                <w:sz w:val="18"/>
                <w:szCs w:val="18"/>
              </w:rPr>
              <w:t>。</w:t>
            </w: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szCs w:val="18"/>
              </w:rPr>
            </w:pPr>
            <w:r w:rsidRPr="008523C4">
              <w:rPr>
                <w:rFonts w:hint="eastAsia"/>
                <w:color w:val="000000"/>
                <w:sz w:val="18"/>
                <w:szCs w:val="18"/>
              </w:rPr>
              <w:lastRenderedPageBreak/>
              <w:t>外接导体端子不与母线隔离</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8523C4">
            <w:pPr>
              <w:pStyle w:val="affb"/>
              <w:ind w:firstLineChars="0" w:firstLine="0"/>
              <w:jc w:val="left"/>
              <w:rPr>
                <w:rFonts w:hint="eastAsia"/>
                <w:color w:val="000000"/>
                <w:sz w:val="18"/>
                <w:szCs w:val="18"/>
              </w:rPr>
            </w:pPr>
            <w:r w:rsidRPr="008523C4">
              <w:rPr>
                <w:rFonts w:hint="eastAsia"/>
                <w:color w:val="000000"/>
                <w:sz w:val="18"/>
                <w:szCs w:val="18"/>
              </w:rPr>
              <w:t>形式</w:t>
            </w:r>
            <w:smartTag w:uri="urn:schemas-microsoft-com:office:smarttags" w:element="chmetcnv">
              <w:smartTagPr>
                <w:attr w:name="TCSC" w:val="0"/>
                <w:attr w:name="NumberType" w:val="1"/>
                <w:attr w:name="Negative" w:val="False"/>
                <w:attr w:name="HasSpace" w:val="False"/>
                <w:attr w:name="SourceValue" w:val="3"/>
                <w:attr w:name="UnitName" w:val="a"/>
              </w:smartTagPr>
              <w:r w:rsidRPr="008523C4">
                <w:rPr>
                  <w:color w:val="000000"/>
                  <w:sz w:val="18"/>
                  <w:szCs w:val="18"/>
                </w:rPr>
                <w:t>3a</w:t>
              </w:r>
            </w:smartTag>
          </w:p>
        </w:tc>
      </w:tr>
      <w:tr w:rsidR="008523C4" w:rsidTr="00BD59D8">
        <w:tblPrEx>
          <w:tblCellMar>
            <w:top w:w="0" w:type="dxa"/>
            <w:bottom w:w="0" w:type="dxa"/>
          </w:tblCellMar>
        </w:tblPrEx>
        <w:trPr>
          <w:trHeight w:val="330"/>
        </w:trPr>
        <w:tc>
          <w:tcPr>
            <w:tcW w:w="3644" w:type="dxa"/>
            <w:vMerge/>
            <w:tcBorders>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外接导体端子和外接导体与母线隔离</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形式</w:t>
            </w:r>
            <w:r w:rsidRPr="008523C4">
              <w:rPr>
                <w:color w:val="000000"/>
                <w:sz w:val="18"/>
              </w:rPr>
              <w:t>3b</w:t>
            </w:r>
          </w:p>
        </w:tc>
      </w:tr>
      <w:tr w:rsidR="008523C4" w:rsidTr="00BE2572">
        <w:tblPrEx>
          <w:tblCellMar>
            <w:top w:w="0" w:type="dxa"/>
            <w:bottom w:w="0" w:type="dxa"/>
          </w:tblCellMar>
        </w:tblPrEx>
        <w:trPr>
          <w:trHeight w:val="1416"/>
        </w:trPr>
        <w:tc>
          <w:tcPr>
            <w:tcW w:w="3644" w:type="dxa"/>
            <w:vMerge w:val="restart"/>
            <w:tcBorders>
              <w:top w:val="single" w:sz="4" w:space="0" w:color="auto"/>
              <w:left w:val="single" w:sz="4" w:space="0" w:color="auto"/>
              <w:right w:val="single" w:sz="4" w:space="0" w:color="auto"/>
            </w:tcBorders>
            <w:vAlign w:val="center"/>
          </w:tcPr>
          <w:p w:rsidR="008523C4" w:rsidRPr="008523C4" w:rsidRDefault="008523C4" w:rsidP="008523C4">
            <w:pPr>
              <w:pStyle w:val="af0"/>
              <w:ind w:left="386"/>
              <w:rPr>
                <w:rFonts w:hint="eastAsia"/>
                <w:sz w:val="18"/>
                <w:szCs w:val="18"/>
              </w:rPr>
            </w:pPr>
            <w:r w:rsidRPr="008523C4">
              <w:rPr>
                <w:rFonts w:hint="eastAsia"/>
                <w:sz w:val="18"/>
                <w:szCs w:val="18"/>
              </w:rPr>
              <w:lastRenderedPageBreak/>
              <w:t>母线与所有功能单元隔离</w:t>
            </w:r>
            <w:r>
              <w:rPr>
                <w:rFonts w:hint="eastAsia"/>
                <w:sz w:val="18"/>
                <w:szCs w:val="18"/>
              </w:rPr>
              <w:t>；</w:t>
            </w:r>
          </w:p>
          <w:p w:rsidR="008523C4" w:rsidRPr="008523C4" w:rsidRDefault="008523C4" w:rsidP="008523C4">
            <w:pPr>
              <w:pStyle w:val="af0"/>
              <w:ind w:left="386"/>
              <w:rPr>
                <w:rFonts w:hint="eastAsia"/>
                <w:sz w:val="18"/>
                <w:szCs w:val="18"/>
              </w:rPr>
            </w:pPr>
            <w:r w:rsidRPr="008523C4">
              <w:rPr>
                <w:rFonts w:hint="eastAsia"/>
                <w:sz w:val="18"/>
                <w:szCs w:val="18"/>
              </w:rPr>
              <w:t>所有功能单元互相隔离</w:t>
            </w:r>
            <w:r>
              <w:rPr>
                <w:rFonts w:hint="eastAsia"/>
                <w:sz w:val="18"/>
                <w:szCs w:val="18"/>
              </w:rPr>
              <w:t>；</w:t>
            </w:r>
          </w:p>
          <w:p w:rsidR="008523C4" w:rsidRPr="008523C4" w:rsidRDefault="008523C4" w:rsidP="008523C4">
            <w:pPr>
              <w:pStyle w:val="af0"/>
              <w:ind w:left="386"/>
              <w:rPr>
                <w:rFonts w:hint="eastAsia"/>
                <w:sz w:val="18"/>
                <w:szCs w:val="18"/>
              </w:rPr>
            </w:pPr>
            <w:r w:rsidRPr="008523C4">
              <w:rPr>
                <w:rFonts w:hint="eastAsia"/>
                <w:sz w:val="18"/>
                <w:szCs w:val="18"/>
              </w:rPr>
              <w:t>与功能单元密切相关的外接导体端子与其他功能单元和母线的外接导体端子隔离</w:t>
            </w:r>
            <w:r>
              <w:rPr>
                <w:rFonts w:hint="eastAsia"/>
                <w:sz w:val="18"/>
                <w:szCs w:val="18"/>
              </w:rPr>
              <w:t>；</w:t>
            </w:r>
          </w:p>
          <w:p w:rsidR="008523C4" w:rsidRPr="008523C4" w:rsidRDefault="008523C4" w:rsidP="008523C4">
            <w:pPr>
              <w:pStyle w:val="af0"/>
              <w:ind w:left="386"/>
              <w:rPr>
                <w:rFonts w:hint="eastAsia"/>
                <w:sz w:val="18"/>
                <w:szCs w:val="18"/>
              </w:rPr>
            </w:pPr>
            <w:r w:rsidRPr="008523C4">
              <w:rPr>
                <w:rFonts w:hint="eastAsia"/>
                <w:sz w:val="18"/>
                <w:szCs w:val="18"/>
              </w:rPr>
              <w:t>外接导体与母线隔离</w:t>
            </w:r>
            <w:r>
              <w:rPr>
                <w:rFonts w:hint="eastAsia"/>
                <w:sz w:val="18"/>
                <w:szCs w:val="18"/>
              </w:rPr>
              <w:t>；</w:t>
            </w:r>
          </w:p>
          <w:p w:rsidR="008523C4" w:rsidRPr="008523C4" w:rsidRDefault="008523C4" w:rsidP="008523C4">
            <w:pPr>
              <w:pStyle w:val="af0"/>
              <w:ind w:left="386"/>
              <w:rPr>
                <w:rFonts w:hint="eastAsia"/>
                <w:sz w:val="18"/>
                <w:szCs w:val="18"/>
              </w:rPr>
            </w:pPr>
            <w:r w:rsidRPr="008523C4">
              <w:rPr>
                <w:rFonts w:hint="eastAsia"/>
                <w:sz w:val="18"/>
                <w:szCs w:val="18"/>
              </w:rPr>
              <w:t>与功能单元密切相关的外接导体与其他功能单元和它们的端子隔离</w:t>
            </w:r>
            <w:r>
              <w:rPr>
                <w:rFonts w:hint="eastAsia"/>
                <w:sz w:val="18"/>
                <w:szCs w:val="18"/>
              </w:rPr>
              <w:t>；</w:t>
            </w:r>
          </w:p>
          <w:p w:rsidR="008523C4" w:rsidRPr="008523C4" w:rsidRDefault="008523C4" w:rsidP="008523C4">
            <w:pPr>
              <w:pStyle w:val="af0"/>
              <w:ind w:left="386"/>
              <w:rPr>
                <w:rFonts w:hint="eastAsia"/>
                <w:color w:val="000000"/>
                <w:sz w:val="18"/>
              </w:rPr>
            </w:pPr>
            <w:r w:rsidRPr="008523C4">
              <w:rPr>
                <w:rFonts w:hint="eastAsia"/>
                <w:sz w:val="18"/>
                <w:szCs w:val="18"/>
              </w:rPr>
              <w:t>外接导体彼此不隔离。</w:t>
            </w: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外接导体端子与关联的功能单元在同一隔室中</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BE2572">
            <w:pPr>
              <w:pStyle w:val="affb"/>
              <w:ind w:firstLineChars="0" w:firstLine="0"/>
              <w:jc w:val="left"/>
              <w:rPr>
                <w:rFonts w:hint="eastAsia"/>
                <w:color w:val="000000"/>
                <w:sz w:val="18"/>
              </w:rPr>
            </w:pPr>
            <w:r w:rsidRPr="008523C4">
              <w:rPr>
                <w:rFonts w:hint="eastAsia"/>
                <w:color w:val="000000"/>
                <w:sz w:val="18"/>
              </w:rPr>
              <w:t>形式4</w:t>
            </w:r>
            <w:r w:rsidRPr="008523C4">
              <w:rPr>
                <w:color w:val="000000"/>
                <w:sz w:val="18"/>
              </w:rPr>
              <w:t>a</w:t>
            </w:r>
          </w:p>
        </w:tc>
      </w:tr>
      <w:tr w:rsidR="008523C4" w:rsidTr="00BD59D8">
        <w:tblPrEx>
          <w:tblCellMar>
            <w:top w:w="0" w:type="dxa"/>
            <w:bottom w:w="0" w:type="dxa"/>
          </w:tblCellMar>
        </w:tblPrEx>
        <w:trPr>
          <w:trHeight w:val="330"/>
        </w:trPr>
        <w:tc>
          <w:tcPr>
            <w:tcW w:w="3644" w:type="dxa"/>
            <w:vMerge/>
            <w:tcBorders>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p>
        </w:tc>
        <w:tc>
          <w:tcPr>
            <w:tcW w:w="4725" w:type="dxa"/>
            <w:tcBorders>
              <w:top w:val="single" w:sz="4" w:space="0" w:color="auto"/>
              <w:left w:val="single" w:sz="4" w:space="0" w:color="auto"/>
              <w:bottom w:val="single" w:sz="4" w:space="0" w:color="auto"/>
              <w:right w:val="single" w:sz="4" w:space="0" w:color="auto"/>
            </w:tcBorders>
            <w:vAlign w:val="center"/>
          </w:tcPr>
          <w:p w:rsidR="008523C4" w:rsidRPr="008523C4" w:rsidRDefault="008523C4" w:rsidP="008523C4">
            <w:pPr>
              <w:pStyle w:val="affb"/>
              <w:ind w:firstLineChars="0" w:firstLine="0"/>
              <w:jc w:val="left"/>
              <w:rPr>
                <w:rFonts w:hint="eastAsia"/>
                <w:color w:val="000000"/>
                <w:sz w:val="18"/>
              </w:rPr>
            </w:pPr>
            <w:r w:rsidRPr="008523C4">
              <w:rPr>
                <w:rFonts w:hint="eastAsia"/>
                <w:color w:val="000000"/>
                <w:sz w:val="18"/>
              </w:rPr>
              <w:t>外接导体端子与关联的功能单元不在同一隔室中，它位于单独的、隔离的、封闭的防护空间中或隔室中</w:t>
            </w:r>
          </w:p>
        </w:tc>
        <w:tc>
          <w:tcPr>
            <w:tcW w:w="1304" w:type="dxa"/>
            <w:tcBorders>
              <w:top w:val="single" w:sz="4" w:space="0" w:color="auto"/>
              <w:left w:val="single" w:sz="4" w:space="0" w:color="auto"/>
              <w:bottom w:val="single" w:sz="4" w:space="0" w:color="auto"/>
              <w:right w:val="single" w:sz="4" w:space="0" w:color="auto"/>
            </w:tcBorders>
          </w:tcPr>
          <w:p w:rsidR="008523C4" w:rsidRPr="008523C4" w:rsidRDefault="008523C4" w:rsidP="00BE2572">
            <w:pPr>
              <w:pStyle w:val="affb"/>
              <w:ind w:firstLineChars="0" w:firstLine="0"/>
              <w:jc w:val="left"/>
              <w:rPr>
                <w:rFonts w:hint="eastAsia"/>
                <w:color w:val="000000"/>
                <w:sz w:val="18"/>
              </w:rPr>
            </w:pPr>
            <w:r w:rsidRPr="008523C4">
              <w:rPr>
                <w:rFonts w:hint="eastAsia"/>
                <w:color w:val="000000"/>
                <w:sz w:val="18"/>
              </w:rPr>
              <w:t>形式4</w:t>
            </w:r>
            <w:r w:rsidRPr="008523C4">
              <w:rPr>
                <w:color w:val="000000"/>
                <w:sz w:val="18"/>
              </w:rPr>
              <w:t>b</w:t>
            </w:r>
          </w:p>
        </w:tc>
      </w:tr>
    </w:tbl>
    <w:p w:rsidR="004E7FA4" w:rsidRDefault="004E7FA4" w:rsidP="008523C4">
      <w:pPr>
        <w:rPr>
          <w:rFonts w:ascii="宋体" w:hAnsi="宋体" w:hint="eastAsia"/>
          <w:color w:val="000000"/>
        </w:rPr>
      </w:pPr>
    </w:p>
    <w:p w:rsidR="00A84CE0" w:rsidRDefault="00D57307" w:rsidP="00D57307">
      <w:pPr>
        <w:pStyle w:val="a9"/>
        <w:rPr>
          <w:rFonts w:hint="eastAsia"/>
        </w:rPr>
      </w:pPr>
      <w:r>
        <w:rPr>
          <w:rFonts w:hint="eastAsia"/>
        </w:rPr>
        <w:t>性能要求</w:t>
      </w:r>
    </w:p>
    <w:p w:rsidR="00D57307" w:rsidRDefault="00D71822" w:rsidP="00D71822">
      <w:pPr>
        <w:pStyle w:val="aa"/>
        <w:rPr>
          <w:rFonts w:hint="eastAsia"/>
        </w:rPr>
      </w:pPr>
      <w:r>
        <w:rPr>
          <w:rFonts w:hint="eastAsia"/>
        </w:rPr>
        <w:t>介电性能</w:t>
      </w:r>
    </w:p>
    <w:p w:rsidR="00D71822" w:rsidRDefault="00D71822" w:rsidP="00D71822">
      <w:pPr>
        <w:pStyle w:val="ab"/>
        <w:spacing w:before="156" w:after="156"/>
        <w:rPr>
          <w:rFonts w:hint="eastAsia"/>
        </w:rPr>
      </w:pPr>
      <w:r>
        <w:rPr>
          <w:rFonts w:hint="eastAsia"/>
        </w:rPr>
        <w:t>通则</w:t>
      </w:r>
    </w:p>
    <w:p w:rsidR="0099704B" w:rsidRPr="00036E5D" w:rsidRDefault="0099704B" w:rsidP="0099704B">
      <w:pPr>
        <w:pStyle w:val="affb"/>
      </w:pPr>
      <w:r w:rsidRPr="00036E5D">
        <w:t>成套设备的每</w:t>
      </w:r>
      <w:r w:rsidRPr="00036E5D">
        <w:rPr>
          <w:rFonts w:hint="eastAsia"/>
        </w:rPr>
        <w:t>条</w:t>
      </w:r>
      <w:r w:rsidRPr="00036E5D">
        <w:t>电路都应能承受：</w:t>
      </w:r>
    </w:p>
    <w:p w:rsidR="0099704B" w:rsidRPr="00036E5D" w:rsidRDefault="0099704B" w:rsidP="0099704B">
      <w:pPr>
        <w:pStyle w:val="af0"/>
      </w:pPr>
      <w:r w:rsidRPr="00036E5D">
        <w:t>暂时过电压</w:t>
      </w:r>
    </w:p>
    <w:p w:rsidR="0099704B" w:rsidRPr="00036E5D" w:rsidRDefault="0099704B" w:rsidP="0099704B">
      <w:pPr>
        <w:pStyle w:val="af0"/>
      </w:pPr>
      <w:r w:rsidRPr="00036E5D">
        <w:t>瞬态过电压</w:t>
      </w:r>
    </w:p>
    <w:p w:rsidR="0099704B" w:rsidRPr="00036E5D" w:rsidRDefault="0099704B" w:rsidP="0099704B">
      <w:pPr>
        <w:pStyle w:val="affb"/>
      </w:pPr>
      <w:r w:rsidRPr="00036E5D">
        <w:t>用施加工频耐受电压的方法验证成套设备承受暂时过电压的能力及固体绝缘的完整性；用施加冲击耐受电压的方法验证成套设备承受瞬态过电压的能力。</w:t>
      </w:r>
    </w:p>
    <w:p w:rsidR="0099704B" w:rsidRPr="00BF7A6E" w:rsidRDefault="0099704B" w:rsidP="0099704B">
      <w:pPr>
        <w:pStyle w:val="ab"/>
        <w:spacing w:before="156" w:after="156"/>
      </w:pPr>
      <w:bookmarkStart w:id="58" w:name="_Toc191455280"/>
      <w:bookmarkStart w:id="59" w:name="_Toc276626202"/>
      <w:r w:rsidRPr="00BF7A6E">
        <w:t>工频耐受电压</w:t>
      </w:r>
      <w:bookmarkEnd w:id="58"/>
      <w:bookmarkEnd w:id="59"/>
    </w:p>
    <w:p w:rsidR="0099704B" w:rsidRDefault="0099704B" w:rsidP="0099704B">
      <w:pPr>
        <w:pStyle w:val="affb"/>
        <w:rPr>
          <w:rFonts w:hint="eastAsia"/>
        </w:rPr>
      </w:pPr>
      <w:r w:rsidRPr="00036E5D">
        <w:t>成套设备的电路应能承受</w:t>
      </w:r>
      <w:r w:rsidRPr="002C7141">
        <w:t>表</w:t>
      </w:r>
      <w:r w:rsidR="002C7141" w:rsidRPr="002C7141">
        <w:rPr>
          <w:rFonts w:hint="eastAsia"/>
        </w:rPr>
        <w:t>7</w:t>
      </w:r>
      <w:r w:rsidRPr="002C7141">
        <w:t>和表</w:t>
      </w:r>
      <w:r w:rsidR="002C7141">
        <w:rPr>
          <w:rFonts w:hint="eastAsia"/>
        </w:rPr>
        <w:t>8</w:t>
      </w:r>
      <w:r w:rsidRPr="00036E5D">
        <w:rPr>
          <w:rFonts w:hint="eastAsia"/>
        </w:rPr>
        <w:t>给出</w:t>
      </w:r>
      <w:r w:rsidRPr="00036E5D">
        <w:t>的</w:t>
      </w:r>
      <w:r w:rsidRPr="00036E5D">
        <w:rPr>
          <w:rFonts w:hint="eastAsia"/>
        </w:rPr>
        <w:t>相应的</w:t>
      </w:r>
      <w:r w:rsidRPr="00036E5D">
        <w:t>工频耐受电压。成套设备</w:t>
      </w:r>
      <w:r w:rsidRPr="00036E5D">
        <w:rPr>
          <w:rFonts w:hint="eastAsia"/>
        </w:rPr>
        <w:t>任何</w:t>
      </w:r>
      <w:r w:rsidRPr="00036E5D">
        <w:t>电路的额定绝缘电压应等于或高于其最</w:t>
      </w:r>
      <w:r w:rsidRPr="00036E5D">
        <w:rPr>
          <w:rFonts w:hint="eastAsia"/>
        </w:rPr>
        <w:t>大工作</w:t>
      </w:r>
      <w:r w:rsidRPr="00036E5D">
        <w:t>电压。</w:t>
      </w:r>
    </w:p>
    <w:p w:rsidR="0099704B" w:rsidRDefault="0099704B" w:rsidP="0099704B">
      <w:pPr>
        <w:pStyle w:val="affffffa"/>
        <w:rPr>
          <w:rFonts w:hint="eastAsia"/>
        </w:rPr>
      </w:pPr>
      <w:bookmarkStart w:id="60" w:name="_Toc276626343"/>
      <w:bookmarkStart w:id="61" w:name="_Toc276626487"/>
      <w:bookmarkStart w:id="62" w:name="_Toc276639650"/>
      <w:bookmarkStart w:id="63" w:name="_Toc278290830"/>
      <w:bookmarkStart w:id="64" w:name="_Toc278290974"/>
      <w:bookmarkStart w:id="65" w:name="_Toc300900940"/>
      <w:bookmarkStart w:id="66" w:name="_Toc333904894"/>
      <w:bookmarkStart w:id="67" w:name="_Toc334441487"/>
      <w:bookmarkStart w:id="68" w:name="_Toc334443343"/>
      <w:bookmarkStart w:id="69" w:name="_Toc334444905"/>
      <w:bookmarkStart w:id="70" w:name="_Toc337625526"/>
      <w:r w:rsidRPr="00036E5D">
        <w:rPr>
          <w:rFonts w:hint="eastAsia"/>
        </w:rPr>
        <w:t>主电路的工频耐受电压值</w:t>
      </w:r>
      <w:bookmarkEnd w:id="60"/>
      <w:bookmarkEnd w:id="61"/>
      <w:bookmarkEnd w:id="62"/>
      <w:bookmarkEnd w:id="63"/>
      <w:bookmarkEnd w:id="64"/>
      <w:bookmarkEnd w:id="65"/>
      <w:bookmarkEnd w:id="66"/>
      <w:bookmarkEnd w:id="67"/>
      <w:bookmarkEnd w:id="68"/>
      <w:bookmarkEnd w:id="69"/>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8"/>
        <w:gridCol w:w="3191"/>
        <w:gridCol w:w="3191"/>
      </w:tblGrid>
      <w:tr w:rsidR="0099704B" w:rsidRPr="0099704B" w:rsidTr="000C3907">
        <w:trPr>
          <w:jc w:val="center"/>
        </w:trPr>
        <w:tc>
          <w:tcPr>
            <w:tcW w:w="1666" w:type="pct"/>
            <w:vAlign w:val="center"/>
          </w:tcPr>
          <w:p w:rsidR="0099704B" w:rsidRPr="0099704B" w:rsidRDefault="0099704B" w:rsidP="000C3907">
            <w:pPr>
              <w:ind w:firstLine="361"/>
              <w:jc w:val="center"/>
              <w:textAlignment w:val="baseline"/>
              <w:rPr>
                <w:rFonts w:ascii="宋体" w:hAnsi="宋体" w:hint="eastAsia"/>
                <w:sz w:val="18"/>
                <w:szCs w:val="18"/>
                <w:vertAlign w:val="subscript"/>
              </w:rPr>
            </w:pPr>
            <w:r w:rsidRPr="0099704B">
              <w:rPr>
                <w:rFonts w:ascii="宋体" w:hAnsi="宋体" w:hint="eastAsia"/>
                <w:sz w:val="18"/>
                <w:szCs w:val="18"/>
              </w:rPr>
              <w:t>额定绝缘电压U</w:t>
            </w:r>
            <w:r w:rsidRPr="0099704B">
              <w:rPr>
                <w:rFonts w:ascii="宋体" w:hAnsi="宋体" w:hint="eastAsia"/>
                <w:sz w:val="18"/>
                <w:szCs w:val="18"/>
                <w:vertAlign w:val="subscript"/>
              </w:rPr>
              <w:t>i</w:t>
            </w:r>
          </w:p>
          <w:p w:rsidR="0099704B" w:rsidRPr="0099704B" w:rsidRDefault="0099704B" w:rsidP="000C3907">
            <w:pPr>
              <w:ind w:firstLine="361"/>
              <w:jc w:val="center"/>
              <w:textAlignment w:val="baseline"/>
              <w:rPr>
                <w:rFonts w:ascii="宋体" w:hAnsi="宋体" w:hint="eastAsia"/>
                <w:sz w:val="18"/>
                <w:szCs w:val="18"/>
              </w:rPr>
            </w:pPr>
            <w:r w:rsidRPr="0099704B">
              <w:rPr>
                <w:rFonts w:ascii="宋体" w:hAnsi="宋体" w:hint="eastAsia"/>
                <w:sz w:val="18"/>
                <w:szCs w:val="18"/>
              </w:rPr>
              <w:t>（线-线 交流或直流）</w:t>
            </w:r>
          </w:p>
          <w:p w:rsidR="0099704B" w:rsidRPr="0099704B" w:rsidRDefault="0099704B" w:rsidP="000C3907">
            <w:pPr>
              <w:ind w:firstLine="360"/>
              <w:jc w:val="center"/>
              <w:textAlignment w:val="baseline"/>
              <w:rPr>
                <w:rFonts w:ascii="宋体" w:hAnsi="宋体" w:hint="eastAsia"/>
                <w:sz w:val="18"/>
                <w:szCs w:val="18"/>
              </w:rPr>
            </w:pPr>
            <w:r w:rsidRPr="0099704B">
              <w:rPr>
                <w:rFonts w:ascii="宋体" w:hAnsi="宋体"/>
                <w:sz w:val="18"/>
                <w:szCs w:val="18"/>
              </w:rPr>
              <w:t>V</w:t>
            </w:r>
          </w:p>
        </w:tc>
        <w:tc>
          <w:tcPr>
            <w:tcW w:w="1667" w:type="pct"/>
            <w:vAlign w:val="center"/>
          </w:tcPr>
          <w:p w:rsidR="0099704B" w:rsidRPr="0099704B" w:rsidRDefault="0099704B" w:rsidP="000C3907">
            <w:pPr>
              <w:ind w:firstLine="361"/>
              <w:jc w:val="center"/>
              <w:textAlignment w:val="baseline"/>
              <w:rPr>
                <w:rFonts w:ascii="宋体" w:hAnsi="宋体" w:hint="eastAsia"/>
                <w:sz w:val="18"/>
                <w:szCs w:val="18"/>
              </w:rPr>
            </w:pPr>
            <w:r w:rsidRPr="0099704B">
              <w:rPr>
                <w:rFonts w:ascii="宋体" w:hAnsi="宋体" w:hint="eastAsia"/>
                <w:sz w:val="18"/>
                <w:szCs w:val="18"/>
              </w:rPr>
              <w:t>介电试验电压</w:t>
            </w:r>
          </w:p>
          <w:p w:rsidR="0099704B" w:rsidRPr="0099704B" w:rsidRDefault="0099704B" w:rsidP="000C3907">
            <w:pPr>
              <w:ind w:firstLine="361"/>
              <w:jc w:val="center"/>
              <w:textAlignment w:val="baseline"/>
              <w:rPr>
                <w:rFonts w:ascii="宋体" w:hAnsi="宋体" w:hint="eastAsia"/>
                <w:sz w:val="18"/>
                <w:szCs w:val="18"/>
              </w:rPr>
            </w:pPr>
            <w:r>
              <w:rPr>
                <w:rFonts w:ascii="宋体" w:hAnsi="宋体" w:hint="eastAsia"/>
                <w:sz w:val="18"/>
                <w:szCs w:val="18"/>
              </w:rPr>
              <w:t>（</w:t>
            </w:r>
            <w:r w:rsidRPr="0099704B">
              <w:rPr>
                <w:rFonts w:ascii="宋体" w:hAnsi="宋体" w:hint="eastAsia"/>
                <w:sz w:val="18"/>
                <w:szCs w:val="18"/>
              </w:rPr>
              <w:t>交流有效值</w:t>
            </w:r>
            <w:r>
              <w:rPr>
                <w:rFonts w:ascii="宋体" w:hAnsi="宋体" w:hint="eastAsia"/>
                <w:sz w:val="18"/>
                <w:szCs w:val="18"/>
              </w:rPr>
              <w:t>）</w:t>
            </w:r>
          </w:p>
          <w:p w:rsidR="0099704B" w:rsidRPr="0099704B" w:rsidRDefault="0099704B" w:rsidP="000C3907">
            <w:pPr>
              <w:ind w:firstLine="360"/>
              <w:jc w:val="center"/>
              <w:textAlignment w:val="baseline"/>
              <w:rPr>
                <w:rFonts w:ascii="宋体" w:hAnsi="宋体" w:hint="eastAsia"/>
                <w:sz w:val="18"/>
                <w:szCs w:val="18"/>
              </w:rPr>
            </w:pPr>
            <w:r w:rsidRPr="0099704B">
              <w:rPr>
                <w:rFonts w:ascii="宋体" w:hAnsi="宋体"/>
                <w:sz w:val="18"/>
                <w:szCs w:val="18"/>
              </w:rPr>
              <w:t>V</w:t>
            </w:r>
          </w:p>
        </w:tc>
        <w:tc>
          <w:tcPr>
            <w:tcW w:w="1667" w:type="pct"/>
            <w:vAlign w:val="center"/>
          </w:tcPr>
          <w:p w:rsidR="0099704B" w:rsidRPr="0099704B" w:rsidRDefault="0099704B" w:rsidP="000C3907">
            <w:pPr>
              <w:ind w:firstLine="361"/>
              <w:jc w:val="center"/>
              <w:textAlignment w:val="baseline"/>
              <w:rPr>
                <w:rFonts w:ascii="宋体" w:hAnsi="宋体" w:hint="eastAsia"/>
                <w:sz w:val="18"/>
                <w:szCs w:val="18"/>
              </w:rPr>
            </w:pPr>
            <w:r w:rsidRPr="0099704B">
              <w:rPr>
                <w:rFonts w:ascii="宋体" w:hAnsi="宋体" w:hint="eastAsia"/>
                <w:sz w:val="18"/>
                <w:szCs w:val="18"/>
              </w:rPr>
              <w:t>介电试验电压</w:t>
            </w:r>
            <w:r w:rsidRPr="0099704B">
              <w:rPr>
                <w:rFonts w:ascii="宋体" w:hAnsi="宋体"/>
                <w:sz w:val="18"/>
                <w:szCs w:val="18"/>
                <w:vertAlign w:val="superscript"/>
              </w:rPr>
              <w:t>b</w:t>
            </w:r>
          </w:p>
          <w:p w:rsidR="0099704B" w:rsidRPr="0099704B" w:rsidRDefault="0099704B" w:rsidP="000C3907">
            <w:pPr>
              <w:ind w:firstLine="361"/>
              <w:jc w:val="center"/>
              <w:textAlignment w:val="baseline"/>
              <w:rPr>
                <w:rFonts w:ascii="宋体" w:hAnsi="宋体" w:hint="eastAsia"/>
                <w:sz w:val="18"/>
                <w:szCs w:val="18"/>
              </w:rPr>
            </w:pPr>
            <w:r>
              <w:rPr>
                <w:rFonts w:ascii="宋体" w:hAnsi="宋体" w:hint="eastAsia"/>
                <w:sz w:val="18"/>
                <w:szCs w:val="18"/>
              </w:rPr>
              <w:t>（</w:t>
            </w:r>
            <w:r w:rsidRPr="0099704B">
              <w:rPr>
                <w:rFonts w:ascii="宋体" w:hAnsi="宋体" w:hint="eastAsia"/>
                <w:sz w:val="18"/>
                <w:szCs w:val="18"/>
              </w:rPr>
              <w:t>直流</w:t>
            </w:r>
            <w:r>
              <w:rPr>
                <w:rFonts w:ascii="宋体" w:hAnsi="宋体" w:hint="eastAsia"/>
                <w:sz w:val="18"/>
                <w:szCs w:val="18"/>
              </w:rPr>
              <w:t>）</w:t>
            </w:r>
          </w:p>
          <w:p w:rsidR="0099704B" w:rsidRPr="0099704B" w:rsidRDefault="0099704B" w:rsidP="000C3907">
            <w:pPr>
              <w:ind w:firstLine="360"/>
              <w:jc w:val="center"/>
              <w:textAlignment w:val="baseline"/>
              <w:rPr>
                <w:rFonts w:ascii="宋体" w:hAnsi="宋体" w:hint="eastAsia"/>
                <w:sz w:val="18"/>
                <w:szCs w:val="18"/>
              </w:rPr>
            </w:pPr>
            <w:r w:rsidRPr="0099704B">
              <w:rPr>
                <w:rFonts w:ascii="宋体" w:hAnsi="宋体"/>
                <w:sz w:val="18"/>
                <w:szCs w:val="18"/>
              </w:rPr>
              <w:t>V</w:t>
            </w:r>
          </w:p>
        </w:tc>
      </w:tr>
      <w:tr w:rsidR="0099704B" w:rsidRPr="00036E5D" w:rsidTr="000C3907">
        <w:trPr>
          <w:jc w:val="center"/>
        </w:trPr>
        <w:tc>
          <w:tcPr>
            <w:tcW w:w="1666" w:type="pct"/>
          </w:tcPr>
          <w:p w:rsidR="0099704B" w:rsidRPr="00036E5D" w:rsidRDefault="0099704B" w:rsidP="000C3907">
            <w:pPr>
              <w:jc w:val="center"/>
              <w:rPr>
                <w:rFonts w:ascii="宋体" w:hAnsi="宋体" w:hint="eastAsia"/>
                <w:sz w:val="18"/>
              </w:rPr>
            </w:pPr>
            <w:r>
              <w:rPr>
                <w:rFonts w:ascii="宋体" w:hAnsi="宋体" w:hint="eastAsia"/>
                <w:i/>
                <w:sz w:val="18"/>
              </w:rPr>
              <w:t xml:space="preserve">     </w:t>
            </w:r>
            <w:r w:rsidRPr="00036E5D">
              <w:rPr>
                <w:rFonts w:ascii="宋体" w:hAnsi="宋体" w:hint="eastAsia"/>
                <w:i/>
                <w:sz w:val="18"/>
              </w:rPr>
              <w:t>U</w:t>
            </w:r>
            <w:r w:rsidRPr="00036E5D">
              <w:rPr>
                <w:rFonts w:ascii="宋体" w:hAnsi="宋体" w:hint="eastAsia"/>
                <w:sz w:val="18"/>
                <w:vertAlign w:val="subscript"/>
              </w:rPr>
              <w:t xml:space="preserve">i  </w:t>
            </w:r>
            <w:r w:rsidRPr="00036E5D">
              <w:rPr>
                <w:rFonts w:ascii="宋体" w:hAnsi="宋体" w:hint="eastAsia"/>
                <w:sz w:val="18"/>
              </w:rPr>
              <w:t>≤</w:t>
            </w:r>
            <w:r w:rsidRPr="00036E5D">
              <w:rPr>
                <w:sz w:val="18"/>
              </w:rPr>
              <w:t>60</w:t>
            </w:r>
          </w:p>
          <w:p w:rsidR="0099704B" w:rsidRPr="00036E5D" w:rsidRDefault="0099704B" w:rsidP="000C3907">
            <w:pPr>
              <w:jc w:val="center"/>
              <w:rPr>
                <w:rFonts w:ascii="宋体" w:hAnsi="宋体" w:hint="eastAsia"/>
                <w:sz w:val="18"/>
              </w:rPr>
            </w:pPr>
            <w:r w:rsidRPr="00036E5D">
              <w:rPr>
                <w:sz w:val="18"/>
              </w:rPr>
              <w:t>60</w:t>
            </w:r>
            <w:r w:rsidRPr="00036E5D">
              <w:rPr>
                <w:rFonts w:ascii="宋体" w:hAnsi="宋体" w:hint="eastAsia"/>
                <w:sz w:val="18"/>
              </w:rPr>
              <w:t xml:space="preserve">＜  </w:t>
            </w:r>
            <w:r w:rsidRPr="00036E5D">
              <w:rPr>
                <w:rFonts w:ascii="宋体" w:hAnsi="宋体" w:hint="eastAsia"/>
                <w:i/>
                <w:sz w:val="18"/>
              </w:rPr>
              <w:t>U</w:t>
            </w:r>
            <w:r w:rsidRPr="00036E5D">
              <w:rPr>
                <w:rFonts w:ascii="宋体" w:hAnsi="宋体" w:hint="eastAsia"/>
                <w:sz w:val="18"/>
                <w:vertAlign w:val="subscript"/>
              </w:rPr>
              <w:t xml:space="preserve">i  </w:t>
            </w:r>
            <w:r w:rsidRPr="00036E5D">
              <w:rPr>
                <w:rFonts w:ascii="宋体" w:hAnsi="宋体" w:hint="eastAsia"/>
                <w:sz w:val="18"/>
              </w:rPr>
              <w:t>≤</w:t>
            </w:r>
            <w:r w:rsidRPr="00036E5D">
              <w:rPr>
                <w:sz w:val="18"/>
              </w:rPr>
              <w:t>300</w:t>
            </w:r>
          </w:p>
          <w:p w:rsidR="0099704B" w:rsidRPr="00036E5D" w:rsidRDefault="0099704B" w:rsidP="000C3907">
            <w:pPr>
              <w:jc w:val="center"/>
              <w:rPr>
                <w:rFonts w:ascii="宋体" w:hAnsi="宋体" w:hint="eastAsia"/>
                <w:sz w:val="18"/>
              </w:rPr>
            </w:pPr>
            <w:r w:rsidRPr="00036E5D">
              <w:rPr>
                <w:sz w:val="18"/>
              </w:rPr>
              <w:t>300</w:t>
            </w:r>
            <w:r w:rsidRPr="00036E5D">
              <w:rPr>
                <w:rFonts w:ascii="宋体" w:hAnsi="宋体" w:hint="eastAsia"/>
                <w:sz w:val="18"/>
              </w:rPr>
              <w:t xml:space="preserve">＜  </w:t>
            </w:r>
            <w:r w:rsidRPr="00036E5D">
              <w:rPr>
                <w:rFonts w:ascii="宋体" w:hAnsi="宋体" w:hint="eastAsia"/>
                <w:i/>
                <w:sz w:val="18"/>
              </w:rPr>
              <w:t>U</w:t>
            </w:r>
            <w:r w:rsidRPr="00036E5D">
              <w:rPr>
                <w:rFonts w:ascii="宋体" w:hAnsi="宋体" w:hint="eastAsia"/>
                <w:sz w:val="18"/>
                <w:vertAlign w:val="subscript"/>
              </w:rPr>
              <w:t xml:space="preserve">i  </w:t>
            </w:r>
            <w:r w:rsidRPr="00036E5D">
              <w:rPr>
                <w:rFonts w:ascii="宋体" w:hAnsi="宋体" w:hint="eastAsia"/>
                <w:sz w:val="18"/>
              </w:rPr>
              <w:t>≤</w:t>
            </w:r>
            <w:r w:rsidRPr="00036E5D">
              <w:rPr>
                <w:sz w:val="18"/>
              </w:rPr>
              <w:t>690</w:t>
            </w:r>
          </w:p>
          <w:p w:rsidR="0099704B" w:rsidRPr="00036E5D" w:rsidRDefault="0099704B" w:rsidP="000C3907">
            <w:pPr>
              <w:jc w:val="center"/>
              <w:rPr>
                <w:rFonts w:ascii="宋体" w:hAnsi="宋体" w:hint="eastAsia"/>
                <w:sz w:val="18"/>
              </w:rPr>
            </w:pPr>
            <w:r w:rsidRPr="00036E5D">
              <w:rPr>
                <w:sz w:val="18"/>
              </w:rPr>
              <w:t>690</w:t>
            </w:r>
            <w:r w:rsidRPr="00036E5D">
              <w:rPr>
                <w:rFonts w:ascii="宋体" w:hAnsi="宋体" w:hint="eastAsia"/>
                <w:sz w:val="18"/>
              </w:rPr>
              <w:t xml:space="preserve">＜  </w:t>
            </w:r>
            <w:r w:rsidRPr="00036E5D">
              <w:rPr>
                <w:rFonts w:ascii="宋体" w:hAnsi="宋体" w:hint="eastAsia"/>
                <w:i/>
                <w:sz w:val="18"/>
              </w:rPr>
              <w:t>U</w:t>
            </w:r>
            <w:r w:rsidRPr="00036E5D">
              <w:rPr>
                <w:rFonts w:ascii="宋体" w:hAnsi="宋体" w:hint="eastAsia"/>
                <w:sz w:val="18"/>
                <w:vertAlign w:val="subscript"/>
              </w:rPr>
              <w:t xml:space="preserve">i  </w:t>
            </w:r>
            <w:r w:rsidRPr="00036E5D">
              <w:rPr>
                <w:rFonts w:ascii="宋体" w:hAnsi="宋体" w:hint="eastAsia"/>
                <w:sz w:val="18"/>
              </w:rPr>
              <w:t>≤</w:t>
            </w:r>
            <w:r w:rsidRPr="00036E5D">
              <w:rPr>
                <w:sz w:val="18"/>
              </w:rPr>
              <w:t>800</w:t>
            </w:r>
          </w:p>
          <w:p w:rsidR="0099704B" w:rsidRPr="00036E5D" w:rsidRDefault="0099704B" w:rsidP="000C3907">
            <w:pPr>
              <w:jc w:val="center"/>
              <w:rPr>
                <w:rFonts w:ascii="宋体" w:hAnsi="宋体" w:hint="eastAsia"/>
                <w:sz w:val="18"/>
              </w:rPr>
            </w:pPr>
            <w:r w:rsidRPr="00036E5D">
              <w:rPr>
                <w:sz w:val="18"/>
              </w:rPr>
              <w:t>800</w:t>
            </w:r>
            <w:r w:rsidRPr="00036E5D">
              <w:rPr>
                <w:rFonts w:ascii="宋体" w:hAnsi="宋体" w:hint="eastAsia"/>
                <w:sz w:val="18"/>
              </w:rPr>
              <w:t xml:space="preserve">＜  </w:t>
            </w:r>
            <w:r w:rsidRPr="00036E5D">
              <w:rPr>
                <w:rFonts w:ascii="宋体" w:hAnsi="宋体" w:hint="eastAsia"/>
                <w:i/>
                <w:sz w:val="18"/>
              </w:rPr>
              <w:t>U</w:t>
            </w:r>
            <w:r w:rsidRPr="00036E5D">
              <w:rPr>
                <w:rFonts w:ascii="宋体" w:hAnsi="宋体" w:hint="eastAsia"/>
                <w:sz w:val="18"/>
                <w:vertAlign w:val="subscript"/>
              </w:rPr>
              <w:t xml:space="preserve">i  </w:t>
            </w:r>
            <w:r w:rsidRPr="00036E5D">
              <w:rPr>
                <w:rFonts w:ascii="宋体" w:hAnsi="宋体" w:hint="eastAsia"/>
                <w:sz w:val="18"/>
              </w:rPr>
              <w:t>≤</w:t>
            </w:r>
            <w:r w:rsidRPr="00036E5D">
              <w:rPr>
                <w:sz w:val="18"/>
              </w:rPr>
              <w:t>1000</w:t>
            </w:r>
          </w:p>
          <w:p w:rsidR="0099704B" w:rsidRPr="00036E5D" w:rsidRDefault="0099704B" w:rsidP="000C3907">
            <w:pPr>
              <w:jc w:val="center"/>
              <w:rPr>
                <w:rFonts w:ascii="宋体" w:hAnsi="宋体" w:hint="eastAsia"/>
                <w:sz w:val="18"/>
              </w:rPr>
            </w:pPr>
            <w:r w:rsidRPr="00036E5D">
              <w:rPr>
                <w:sz w:val="18"/>
              </w:rPr>
              <w:t>1000</w:t>
            </w:r>
            <w:r w:rsidRPr="00036E5D">
              <w:rPr>
                <w:rFonts w:ascii="宋体" w:hAnsi="宋体" w:hint="eastAsia"/>
                <w:sz w:val="18"/>
              </w:rPr>
              <w:t xml:space="preserve">＜  </w:t>
            </w:r>
            <w:r w:rsidRPr="00036E5D">
              <w:rPr>
                <w:rFonts w:ascii="宋体" w:hAnsi="宋体" w:hint="eastAsia"/>
                <w:i/>
                <w:sz w:val="18"/>
              </w:rPr>
              <w:t>U</w:t>
            </w:r>
            <w:r w:rsidRPr="00036E5D">
              <w:rPr>
                <w:rFonts w:ascii="宋体" w:hAnsi="宋体" w:hint="eastAsia"/>
                <w:sz w:val="18"/>
                <w:vertAlign w:val="subscript"/>
              </w:rPr>
              <w:t xml:space="preserve">i  </w:t>
            </w:r>
            <w:r w:rsidRPr="00036E5D">
              <w:rPr>
                <w:rFonts w:ascii="宋体" w:hAnsi="宋体" w:hint="eastAsia"/>
                <w:sz w:val="18"/>
              </w:rPr>
              <w:t>≤</w:t>
            </w:r>
            <w:smartTag w:uri="urn:schemas-microsoft-com:office:smarttags" w:element="chmetcnv">
              <w:smartTagPr>
                <w:attr w:name="TCSC" w:val="0"/>
                <w:attr w:name="NumberType" w:val="1"/>
                <w:attr w:name="Negative" w:val="False"/>
                <w:attr w:name="HasSpace" w:val="False"/>
                <w:attr w:name="SourceValue" w:val="1500"/>
                <w:attr w:name="UnitName" w:val="a"/>
              </w:smartTagPr>
              <w:r w:rsidRPr="00036E5D">
                <w:rPr>
                  <w:sz w:val="18"/>
                </w:rPr>
                <w:t>1500</w:t>
              </w:r>
              <w:r w:rsidRPr="00483CD2">
                <w:rPr>
                  <w:sz w:val="18"/>
                  <w:szCs w:val="18"/>
                  <w:vertAlign w:val="superscript"/>
                </w:rPr>
                <w:t>a</w:t>
              </w:r>
            </w:smartTag>
          </w:p>
        </w:tc>
        <w:tc>
          <w:tcPr>
            <w:tcW w:w="1667" w:type="pct"/>
          </w:tcPr>
          <w:p w:rsidR="0099704B" w:rsidRPr="00036E5D" w:rsidRDefault="0099704B" w:rsidP="000C3907">
            <w:pPr>
              <w:jc w:val="center"/>
              <w:rPr>
                <w:sz w:val="18"/>
              </w:rPr>
            </w:pPr>
            <w:r w:rsidRPr="00036E5D">
              <w:rPr>
                <w:sz w:val="18"/>
              </w:rPr>
              <w:t>1000</w:t>
            </w:r>
          </w:p>
          <w:p w:rsidR="0099704B" w:rsidRPr="00036E5D" w:rsidRDefault="0099704B" w:rsidP="000C3907">
            <w:pPr>
              <w:jc w:val="center"/>
              <w:rPr>
                <w:sz w:val="18"/>
              </w:rPr>
            </w:pPr>
            <w:r w:rsidRPr="00036E5D">
              <w:rPr>
                <w:sz w:val="18"/>
              </w:rPr>
              <w:t>1500</w:t>
            </w:r>
          </w:p>
          <w:p w:rsidR="0099704B" w:rsidRPr="00036E5D" w:rsidRDefault="0099704B" w:rsidP="000C3907">
            <w:pPr>
              <w:jc w:val="center"/>
              <w:rPr>
                <w:sz w:val="18"/>
              </w:rPr>
            </w:pPr>
            <w:r w:rsidRPr="00036E5D">
              <w:rPr>
                <w:sz w:val="18"/>
              </w:rPr>
              <w:t>1890</w:t>
            </w:r>
          </w:p>
          <w:p w:rsidR="0099704B" w:rsidRPr="00036E5D" w:rsidRDefault="0099704B" w:rsidP="000C3907">
            <w:pPr>
              <w:jc w:val="center"/>
              <w:rPr>
                <w:sz w:val="18"/>
              </w:rPr>
            </w:pPr>
            <w:r w:rsidRPr="00036E5D">
              <w:rPr>
                <w:sz w:val="18"/>
              </w:rPr>
              <w:t>2000</w:t>
            </w:r>
          </w:p>
          <w:p w:rsidR="0099704B" w:rsidRPr="00036E5D" w:rsidRDefault="0099704B" w:rsidP="000C3907">
            <w:pPr>
              <w:jc w:val="center"/>
              <w:rPr>
                <w:sz w:val="18"/>
              </w:rPr>
            </w:pPr>
            <w:r w:rsidRPr="00036E5D">
              <w:rPr>
                <w:sz w:val="18"/>
              </w:rPr>
              <w:t>2200</w:t>
            </w:r>
          </w:p>
          <w:p w:rsidR="0099704B" w:rsidRPr="00036E5D" w:rsidRDefault="0099704B" w:rsidP="000C3907">
            <w:pPr>
              <w:jc w:val="center"/>
              <w:rPr>
                <w:rFonts w:ascii="宋体" w:hAnsi="宋体" w:hint="eastAsia"/>
                <w:sz w:val="18"/>
              </w:rPr>
            </w:pPr>
            <w:r w:rsidRPr="00036E5D">
              <w:rPr>
                <w:rFonts w:ascii="宋体" w:hAnsi="宋体" w:hint="eastAsia"/>
                <w:sz w:val="18"/>
              </w:rPr>
              <w:t>-</w:t>
            </w:r>
          </w:p>
        </w:tc>
        <w:tc>
          <w:tcPr>
            <w:tcW w:w="1667" w:type="pct"/>
          </w:tcPr>
          <w:p w:rsidR="0099704B" w:rsidRPr="00036E5D" w:rsidRDefault="0099704B" w:rsidP="000C3907">
            <w:pPr>
              <w:jc w:val="center"/>
              <w:rPr>
                <w:sz w:val="18"/>
              </w:rPr>
            </w:pPr>
            <w:r w:rsidRPr="00036E5D">
              <w:rPr>
                <w:sz w:val="18"/>
              </w:rPr>
              <w:t>1415</w:t>
            </w:r>
          </w:p>
          <w:p w:rsidR="0099704B" w:rsidRPr="00036E5D" w:rsidRDefault="0099704B" w:rsidP="000C3907">
            <w:pPr>
              <w:jc w:val="center"/>
              <w:rPr>
                <w:sz w:val="18"/>
              </w:rPr>
            </w:pPr>
            <w:r w:rsidRPr="00036E5D">
              <w:rPr>
                <w:sz w:val="18"/>
              </w:rPr>
              <w:t>2120</w:t>
            </w:r>
          </w:p>
          <w:p w:rsidR="0099704B" w:rsidRPr="00036E5D" w:rsidRDefault="0099704B" w:rsidP="000C3907">
            <w:pPr>
              <w:jc w:val="center"/>
              <w:rPr>
                <w:sz w:val="18"/>
              </w:rPr>
            </w:pPr>
            <w:r w:rsidRPr="00036E5D">
              <w:rPr>
                <w:sz w:val="18"/>
              </w:rPr>
              <w:t>2670</w:t>
            </w:r>
          </w:p>
          <w:p w:rsidR="0099704B" w:rsidRPr="00036E5D" w:rsidRDefault="0099704B" w:rsidP="000C3907">
            <w:pPr>
              <w:jc w:val="center"/>
              <w:rPr>
                <w:sz w:val="18"/>
              </w:rPr>
            </w:pPr>
            <w:r w:rsidRPr="00036E5D">
              <w:rPr>
                <w:sz w:val="18"/>
              </w:rPr>
              <w:t>2830</w:t>
            </w:r>
          </w:p>
          <w:p w:rsidR="0099704B" w:rsidRPr="00036E5D" w:rsidRDefault="0099704B" w:rsidP="000C3907">
            <w:pPr>
              <w:jc w:val="center"/>
              <w:rPr>
                <w:sz w:val="18"/>
              </w:rPr>
            </w:pPr>
            <w:r w:rsidRPr="00036E5D">
              <w:rPr>
                <w:sz w:val="18"/>
              </w:rPr>
              <w:t>3110</w:t>
            </w:r>
          </w:p>
          <w:p w:rsidR="0099704B" w:rsidRPr="00036E5D" w:rsidRDefault="0099704B" w:rsidP="000C3907">
            <w:pPr>
              <w:jc w:val="center"/>
              <w:rPr>
                <w:rFonts w:ascii="宋体" w:hAnsi="宋体" w:hint="eastAsia"/>
                <w:sz w:val="18"/>
              </w:rPr>
            </w:pPr>
            <w:r w:rsidRPr="00036E5D">
              <w:rPr>
                <w:sz w:val="18"/>
              </w:rPr>
              <w:t>3820</w:t>
            </w:r>
          </w:p>
        </w:tc>
      </w:tr>
      <w:tr w:rsidR="0099704B" w:rsidRPr="00036E5D" w:rsidTr="000C3907">
        <w:trPr>
          <w:jc w:val="center"/>
        </w:trPr>
        <w:tc>
          <w:tcPr>
            <w:tcW w:w="5000" w:type="pct"/>
            <w:gridSpan w:val="3"/>
            <w:vAlign w:val="center"/>
          </w:tcPr>
          <w:p w:rsidR="0099704B" w:rsidRPr="00036E5D" w:rsidRDefault="0099704B" w:rsidP="00BB2011">
            <w:pPr>
              <w:pStyle w:val="a7"/>
              <w:numPr>
                <w:ilvl w:val="0"/>
                <w:numId w:val="39"/>
              </w:numPr>
              <w:rPr>
                <w:rFonts w:hint="eastAsia"/>
              </w:rPr>
            </w:pPr>
            <w:r w:rsidRPr="00036E5D">
              <w:rPr>
                <w:rFonts w:hint="eastAsia"/>
              </w:rPr>
              <w:t>仅指直流。</w:t>
            </w:r>
          </w:p>
          <w:p w:rsidR="0099704B" w:rsidRPr="00036E5D" w:rsidRDefault="0099704B" w:rsidP="00BB2011">
            <w:pPr>
              <w:pStyle w:val="a7"/>
              <w:numPr>
                <w:ilvl w:val="0"/>
                <w:numId w:val="39"/>
              </w:numPr>
              <w:rPr>
                <w:rFonts w:hint="eastAsia"/>
              </w:rPr>
            </w:pPr>
            <w:r w:rsidRPr="00E80929">
              <w:rPr>
                <w:rFonts w:hint="eastAsia"/>
              </w:rPr>
              <w:t>试验电压是根据</w:t>
            </w:r>
            <w:r>
              <w:rPr>
                <w:rFonts w:hint="eastAsia"/>
              </w:rPr>
              <w:t>GB/T 16935.1-2008</w:t>
            </w:r>
            <w:r w:rsidRPr="00E80929">
              <w:rPr>
                <w:rFonts w:hint="eastAsia"/>
              </w:rPr>
              <w:t>中6</w:t>
            </w:r>
            <w:r w:rsidRPr="00E80929">
              <w:t>.1.</w:t>
            </w:r>
            <w:r w:rsidRPr="00E80929">
              <w:rPr>
                <w:rFonts w:hint="eastAsia"/>
              </w:rPr>
              <w:t>3</w:t>
            </w:r>
            <w:r w:rsidRPr="00E80929">
              <w:t>.</w:t>
            </w:r>
            <w:r w:rsidRPr="00E80929">
              <w:rPr>
                <w:rFonts w:hint="eastAsia"/>
              </w:rPr>
              <w:t>4</w:t>
            </w:r>
            <w:r w:rsidRPr="00E80929">
              <w:t>.1</w:t>
            </w:r>
            <w:r w:rsidRPr="00E80929">
              <w:rPr>
                <w:rFonts w:hint="eastAsia"/>
              </w:rPr>
              <w:t>第</w:t>
            </w:r>
            <w:r>
              <w:rPr>
                <w:rFonts w:hint="eastAsia"/>
              </w:rPr>
              <w:t>五段</w:t>
            </w:r>
            <w:r w:rsidRPr="00036E5D">
              <w:rPr>
                <w:rFonts w:hint="eastAsia"/>
              </w:rPr>
              <w:t>。</w:t>
            </w:r>
          </w:p>
        </w:tc>
      </w:tr>
    </w:tbl>
    <w:p w:rsidR="0099704B" w:rsidRDefault="0099704B" w:rsidP="0099704B">
      <w:pPr>
        <w:pStyle w:val="affffffa"/>
        <w:rPr>
          <w:rFonts w:hint="eastAsia"/>
        </w:rPr>
      </w:pPr>
      <w:bookmarkStart w:id="71" w:name="_Toc276626344"/>
      <w:bookmarkStart w:id="72" w:name="_Toc276626488"/>
      <w:bookmarkStart w:id="73" w:name="_Toc276639651"/>
      <w:bookmarkStart w:id="74" w:name="_Toc278290831"/>
      <w:bookmarkStart w:id="75" w:name="_Toc278290975"/>
      <w:bookmarkStart w:id="76" w:name="_Toc300900941"/>
      <w:bookmarkStart w:id="77" w:name="_Toc333904895"/>
      <w:bookmarkStart w:id="78" w:name="_Toc334441488"/>
      <w:bookmarkStart w:id="79" w:name="_Toc334443344"/>
      <w:bookmarkStart w:id="80" w:name="_Toc334444906"/>
      <w:bookmarkStart w:id="81" w:name="_Toc337625527"/>
      <w:r w:rsidRPr="00036E5D">
        <w:rPr>
          <w:rFonts w:hint="eastAsia"/>
        </w:rPr>
        <w:t>辅助电路和控制电路的工频耐受电压值</w:t>
      </w:r>
      <w:bookmarkEnd w:id="71"/>
      <w:bookmarkEnd w:id="72"/>
      <w:bookmarkEnd w:id="73"/>
      <w:bookmarkEnd w:id="74"/>
      <w:bookmarkEnd w:id="75"/>
      <w:bookmarkEnd w:id="76"/>
      <w:bookmarkEnd w:id="77"/>
      <w:bookmarkEnd w:id="78"/>
      <w:bookmarkEnd w:id="79"/>
      <w:bookmarkEnd w:id="80"/>
      <w:bookmarkEnd w:id="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5"/>
      </w:tblGrid>
      <w:tr w:rsidR="0099704B" w:rsidRPr="0099704B" w:rsidTr="000C3907">
        <w:trPr>
          <w:jc w:val="center"/>
        </w:trPr>
        <w:tc>
          <w:tcPr>
            <w:tcW w:w="2500" w:type="pct"/>
            <w:vAlign w:val="center"/>
          </w:tcPr>
          <w:p w:rsidR="0099704B" w:rsidRPr="0099704B" w:rsidRDefault="0099704B" w:rsidP="0099704B">
            <w:pPr>
              <w:spacing w:beforeLines="20" w:afterLines="20"/>
              <w:ind w:firstLine="361"/>
              <w:jc w:val="center"/>
              <w:textAlignment w:val="baseline"/>
              <w:rPr>
                <w:rFonts w:ascii="宋体" w:hAnsi="宋体" w:hint="eastAsia"/>
                <w:sz w:val="18"/>
                <w:vertAlign w:val="subscript"/>
              </w:rPr>
            </w:pPr>
            <w:r w:rsidRPr="0099704B">
              <w:rPr>
                <w:rFonts w:ascii="宋体" w:hAnsi="宋体" w:hint="eastAsia"/>
                <w:sz w:val="18"/>
              </w:rPr>
              <w:lastRenderedPageBreak/>
              <w:t>额定绝缘电压</w:t>
            </w:r>
            <w:r w:rsidRPr="0099704B">
              <w:rPr>
                <w:rFonts w:ascii="宋体" w:hAnsi="宋体" w:hint="eastAsia"/>
                <w:i/>
                <w:sz w:val="18"/>
              </w:rPr>
              <w:t>U</w:t>
            </w:r>
            <w:r w:rsidRPr="0099704B">
              <w:rPr>
                <w:rFonts w:ascii="宋体" w:hAnsi="宋体" w:hint="eastAsia"/>
                <w:sz w:val="18"/>
                <w:vertAlign w:val="subscript"/>
              </w:rPr>
              <w:t>i</w:t>
            </w:r>
          </w:p>
          <w:p w:rsidR="0099704B" w:rsidRPr="0099704B" w:rsidRDefault="0099704B" w:rsidP="0099704B">
            <w:pPr>
              <w:spacing w:beforeLines="20" w:afterLines="20"/>
              <w:ind w:firstLine="361"/>
              <w:jc w:val="center"/>
              <w:textAlignment w:val="baseline"/>
              <w:rPr>
                <w:rFonts w:ascii="宋体" w:hAnsi="宋体" w:hint="eastAsia"/>
                <w:sz w:val="18"/>
              </w:rPr>
            </w:pPr>
            <w:r w:rsidRPr="0099704B">
              <w:rPr>
                <w:rFonts w:ascii="宋体" w:hAnsi="宋体" w:hint="eastAsia"/>
                <w:sz w:val="18"/>
              </w:rPr>
              <w:t>（线-线）</w:t>
            </w:r>
          </w:p>
          <w:p w:rsidR="0099704B" w:rsidRPr="0099704B" w:rsidRDefault="0099704B" w:rsidP="0099704B">
            <w:pPr>
              <w:spacing w:beforeLines="20" w:afterLines="20"/>
              <w:ind w:firstLine="360"/>
              <w:jc w:val="center"/>
              <w:textAlignment w:val="baseline"/>
              <w:rPr>
                <w:rFonts w:ascii="宋体" w:hAnsi="宋体" w:hint="eastAsia"/>
                <w:sz w:val="18"/>
              </w:rPr>
            </w:pPr>
            <w:r w:rsidRPr="0099704B">
              <w:rPr>
                <w:rFonts w:ascii="宋体" w:hAnsi="宋体" w:hint="eastAsia"/>
                <w:sz w:val="18"/>
              </w:rPr>
              <w:t>V</w:t>
            </w:r>
          </w:p>
        </w:tc>
        <w:tc>
          <w:tcPr>
            <w:tcW w:w="2500" w:type="pct"/>
            <w:vAlign w:val="center"/>
          </w:tcPr>
          <w:p w:rsidR="0099704B" w:rsidRPr="0099704B" w:rsidRDefault="0099704B" w:rsidP="0099704B">
            <w:pPr>
              <w:spacing w:beforeLines="20" w:afterLines="20"/>
              <w:ind w:firstLine="361"/>
              <w:jc w:val="center"/>
              <w:textAlignment w:val="baseline"/>
              <w:rPr>
                <w:rFonts w:ascii="宋体" w:hAnsi="宋体" w:hint="eastAsia"/>
                <w:sz w:val="18"/>
              </w:rPr>
            </w:pPr>
            <w:r w:rsidRPr="0099704B">
              <w:rPr>
                <w:rFonts w:ascii="宋体" w:hAnsi="宋体" w:hint="eastAsia"/>
                <w:sz w:val="18"/>
              </w:rPr>
              <w:t>介电试验电压</w:t>
            </w:r>
          </w:p>
          <w:p w:rsidR="0099704B" w:rsidRPr="0099704B" w:rsidRDefault="0099704B" w:rsidP="0099704B">
            <w:pPr>
              <w:spacing w:beforeLines="20" w:afterLines="20"/>
              <w:ind w:firstLine="361"/>
              <w:jc w:val="center"/>
              <w:textAlignment w:val="baseline"/>
              <w:rPr>
                <w:rFonts w:ascii="宋体" w:hAnsi="宋体" w:hint="eastAsia"/>
                <w:sz w:val="18"/>
              </w:rPr>
            </w:pPr>
            <w:r>
              <w:rPr>
                <w:rFonts w:ascii="宋体" w:hAnsi="宋体" w:hint="eastAsia"/>
                <w:sz w:val="18"/>
              </w:rPr>
              <w:t>（</w:t>
            </w:r>
            <w:r w:rsidRPr="0099704B">
              <w:rPr>
                <w:rFonts w:ascii="宋体" w:hAnsi="宋体" w:hint="eastAsia"/>
                <w:sz w:val="18"/>
              </w:rPr>
              <w:t>交流有效值</w:t>
            </w:r>
            <w:r>
              <w:rPr>
                <w:rFonts w:ascii="宋体" w:hAnsi="宋体" w:hint="eastAsia"/>
                <w:sz w:val="18"/>
              </w:rPr>
              <w:t>）</w:t>
            </w:r>
          </w:p>
          <w:p w:rsidR="0099704B" w:rsidRPr="0099704B" w:rsidRDefault="0099704B" w:rsidP="0099704B">
            <w:pPr>
              <w:spacing w:beforeLines="20" w:afterLines="20"/>
              <w:ind w:firstLine="360"/>
              <w:jc w:val="center"/>
              <w:textAlignment w:val="baseline"/>
              <w:rPr>
                <w:rFonts w:ascii="宋体" w:hAnsi="宋体" w:hint="eastAsia"/>
                <w:sz w:val="18"/>
              </w:rPr>
            </w:pPr>
            <w:r w:rsidRPr="0099704B">
              <w:rPr>
                <w:rFonts w:ascii="宋体" w:hAnsi="宋体" w:hint="eastAsia"/>
                <w:sz w:val="18"/>
              </w:rPr>
              <w:t>V</w:t>
            </w:r>
          </w:p>
        </w:tc>
      </w:tr>
      <w:tr w:rsidR="0099704B" w:rsidRPr="00036E5D" w:rsidTr="000C3907">
        <w:trPr>
          <w:jc w:val="center"/>
        </w:trPr>
        <w:tc>
          <w:tcPr>
            <w:tcW w:w="2500" w:type="pct"/>
            <w:vAlign w:val="center"/>
          </w:tcPr>
          <w:p w:rsidR="0099704B" w:rsidRPr="00036E5D" w:rsidRDefault="0099704B" w:rsidP="0099704B">
            <w:pPr>
              <w:spacing w:beforeLines="20" w:afterLines="20"/>
              <w:jc w:val="center"/>
              <w:textAlignment w:val="baseline"/>
              <w:rPr>
                <w:rFonts w:hint="eastAsia"/>
                <w:sz w:val="18"/>
              </w:rPr>
            </w:pPr>
            <w:r>
              <w:rPr>
                <w:rFonts w:hint="eastAsia"/>
                <w:i/>
                <w:sz w:val="18"/>
              </w:rPr>
              <w:t xml:space="preserve">      </w:t>
            </w:r>
            <w:r w:rsidRPr="00036E5D">
              <w:rPr>
                <w:rFonts w:hint="eastAsia"/>
                <w:i/>
                <w:sz w:val="18"/>
              </w:rPr>
              <w:t>U</w:t>
            </w:r>
            <w:r w:rsidRPr="00036E5D">
              <w:rPr>
                <w:rFonts w:hint="eastAsia"/>
                <w:sz w:val="18"/>
                <w:vertAlign w:val="subscript"/>
              </w:rPr>
              <w:t xml:space="preserve">i  </w:t>
            </w:r>
            <w:r w:rsidRPr="00036E5D">
              <w:rPr>
                <w:rFonts w:hint="eastAsia"/>
                <w:sz w:val="18"/>
              </w:rPr>
              <w:t>≤</w:t>
            </w:r>
            <w:r w:rsidRPr="00036E5D">
              <w:rPr>
                <w:rFonts w:hint="eastAsia"/>
                <w:sz w:val="18"/>
              </w:rPr>
              <w:t>12</w:t>
            </w:r>
          </w:p>
        </w:tc>
        <w:tc>
          <w:tcPr>
            <w:tcW w:w="2500" w:type="pct"/>
            <w:vAlign w:val="center"/>
          </w:tcPr>
          <w:p w:rsidR="0099704B" w:rsidRPr="00036E5D" w:rsidRDefault="0099704B" w:rsidP="0099704B">
            <w:pPr>
              <w:spacing w:beforeLines="20" w:afterLines="20"/>
              <w:jc w:val="center"/>
              <w:textAlignment w:val="baseline"/>
              <w:rPr>
                <w:rFonts w:hint="eastAsia"/>
                <w:sz w:val="18"/>
              </w:rPr>
            </w:pPr>
            <w:r w:rsidRPr="00036E5D">
              <w:rPr>
                <w:rFonts w:hint="eastAsia"/>
                <w:sz w:val="18"/>
              </w:rPr>
              <w:t>250</w:t>
            </w:r>
          </w:p>
        </w:tc>
      </w:tr>
      <w:tr w:rsidR="0099704B" w:rsidRPr="00036E5D" w:rsidTr="000C3907">
        <w:trPr>
          <w:jc w:val="center"/>
        </w:trPr>
        <w:tc>
          <w:tcPr>
            <w:tcW w:w="2500" w:type="pct"/>
            <w:vAlign w:val="center"/>
          </w:tcPr>
          <w:p w:rsidR="0099704B" w:rsidRPr="00036E5D" w:rsidRDefault="0099704B" w:rsidP="0099704B">
            <w:pPr>
              <w:spacing w:beforeLines="20" w:afterLines="20"/>
              <w:jc w:val="center"/>
              <w:textAlignment w:val="baseline"/>
              <w:rPr>
                <w:rFonts w:hint="eastAsia"/>
                <w:sz w:val="18"/>
              </w:rPr>
            </w:pPr>
            <w:r w:rsidRPr="00036E5D">
              <w:rPr>
                <w:rFonts w:hint="eastAsia"/>
                <w:sz w:val="18"/>
              </w:rPr>
              <w:t>12</w:t>
            </w:r>
            <w:r w:rsidRPr="00036E5D">
              <w:rPr>
                <w:rFonts w:hint="eastAsia"/>
                <w:sz w:val="18"/>
              </w:rPr>
              <w:t>＜</w:t>
            </w:r>
            <w:r w:rsidRPr="00036E5D">
              <w:rPr>
                <w:rFonts w:hint="eastAsia"/>
                <w:sz w:val="18"/>
              </w:rPr>
              <w:t xml:space="preserve">  </w:t>
            </w:r>
            <w:r w:rsidRPr="00036E5D">
              <w:rPr>
                <w:rFonts w:hint="eastAsia"/>
                <w:i/>
                <w:sz w:val="18"/>
              </w:rPr>
              <w:t>U</w:t>
            </w:r>
            <w:r w:rsidRPr="00036E5D">
              <w:rPr>
                <w:rFonts w:hint="eastAsia"/>
                <w:sz w:val="18"/>
                <w:vertAlign w:val="subscript"/>
              </w:rPr>
              <w:t xml:space="preserve">i  </w:t>
            </w:r>
            <w:r w:rsidRPr="00036E5D">
              <w:rPr>
                <w:rFonts w:hint="eastAsia"/>
                <w:sz w:val="18"/>
              </w:rPr>
              <w:t>≤</w:t>
            </w:r>
            <w:r w:rsidRPr="00036E5D">
              <w:rPr>
                <w:rFonts w:hint="eastAsia"/>
                <w:sz w:val="18"/>
              </w:rPr>
              <w:t>60</w:t>
            </w:r>
          </w:p>
        </w:tc>
        <w:tc>
          <w:tcPr>
            <w:tcW w:w="2500" w:type="pct"/>
            <w:vAlign w:val="center"/>
          </w:tcPr>
          <w:p w:rsidR="0099704B" w:rsidRPr="00036E5D" w:rsidRDefault="0099704B" w:rsidP="0099704B">
            <w:pPr>
              <w:spacing w:beforeLines="20" w:afterLines="20"/>
              <w:jc w:val="center"/>
              <w:textAlignment w:val="baseline"/>
              <w:rPr>
                <w:rFonts w:hint="eastAsia"/>
                <w:sz w:val="18"/>
              </w:rPr>
            </w:pPr>
            <w:r w:rsidRPr="00036E5D">
              <w:rPr>
                <w:rFonts w:hint="eastAsia"/>
                <w:sz w:val="18"/>
              </w:rPr>
              <w:t>500</w:t>
            </w:r>
          </w:p>
        </w:tc>
      </w:tr>
      <w:tr w:rsidR="0099704B" w:rsidRPr="00036E5D" w:rsidTr="000C3907">
        <w:trPr>
          <w:jc w:val="center"/>
        </w:trPr>
        <w:tc>
          <w:tcPr>
            <w:tcW w:w="2500" w:type="pct"/>
            <w:vAlign w:val="center"/>
          </w:tcPr>
          <w:p w:rsidR="0099704B" w:rsidRPr="00036E5D" w:rsidRDefault="0099704B" w:rsidP="0099704B">
            <w:pPr>
              <w:spacing w:beforeLines="20" w:afterLines="20"/>
              <w:ind w:firstLineChars="950" w:firstLine="1710"/>
              <w:textAlignment w:val="baseline"/>
              <w:rPr>
                <w:rFonts w:hint="eastAsia"/>
                <w:sz w:val="18"/>
              </w:rPr>
            </w:pPr>
            <w:r w:rsidRPr="00036E5D">
              <w:rPr>
                <w:rFonts w:hint="eastAsia"/>
                <w:sz w:val="18"/>
              </w:rPr>
              <w:t>60</w:t>
            </w:r>
            <w:r w:rsidRPr="00036E5D">
              <w:rPr>
                <w:rFonts w:hint="eastAsia"/>
                <w:sz w:val="18"/>
              </w:rPr>
              <w:t>＜</w:t>
            </w:r>
            <w:r w:rsidRPr="00036E5D">
              <w:rPr>
                <w:rFonts w:hint="eastAsia"/>
                <w:sz w:val="18"/>
              </w:rPr>
              <w:t xml:space="preserve">  </w:t>
            </w:r>
            <w:r w:rsidRPr="00036E5D">
              <w:rPr>
                <w:rFonts w:hint="eastAsia"/>
                <w:i/>
                <w:sz w:val="18"/>
              </w:rPr>
              <w:t>U</w:t>
            </w:r>
            <w:r w:rsidRPr="00036E5D">
              <w:rPr>
                <w:rFonts w:hint="eastAsia"/>
                <w:sz w:val="18"/>
                <w:vertAlign w:val="subscript"/>
              </w:rPr>
              <w:t>i</w:t>
            </w:r>
          </w:p>
        </w:tc>
        <w:tc>
          <w:tcPr>
            <w:tcW w:w="2500" w:type="pct"/>
            <w:vAlign w:val="center"/>
          </w:tcPr>
          <w:p w:rsidR="0099704B" w:rsidRPr="00036E5D" w:rsidRDefault="0099704B" w:rsidP="0099704B">
            <w:pPr>
              <w:spacing w:beforeLines="20" w:afterLines="20"/>
              <w:jc w:val="center"/>
              <w:textAlignment w:val="baseline"/>
              <w:rPr>
                <w:rFonts w:hint="eastAsia"/>
                <w:sz w:val="18"/>
              </w:rPr>
            </w:pPr>
            <w:r w:rsidRPr="00E80929">
              <w:rPr>
                <w:rFonts w:hint="eastAsia"/>
                <w:sz w:val="18"/>
                <w:szCs w:val="18"/>
              </w:rPr>
              <w:t>见表</w:t>
            </w:r>
            <w:r>
              <w:rPr>
                <w:rFonts w:hint="eastAsia"/>
                <w:sz w:val="18"/>
                <w:szCs w:val="18"/>
              </w:rPr>
              <w:t>7</w:t>
            </w:r>
          </w:p>
        </w:tc>
      </w:tr>
    </w:tbl>
    <w:p w:rsidR="0099704B" w:rsidRPr="00036E5D" w:rsidRDefault="0099704B" w:rsidP="0099704B">
      <w:pPr>
        <w:pStyle w:val="affb"/>
      </w:pPr>
    </w:p>
    <w:p w:rsidR="0099704B" w:rsidRPr="00BF7A6E" w:rsidRDefault="0099704B" w:rsidP="0099704B">
      <w:pPr>
        <w:pStyle w:val="ab"/>
        <w:spacing w:before="156" w:after="156"/>
      </w:pPr>
      <w:bookmarkStart w:id="82" w:name="_Toc191455281"/>
      <w:bookmarkStart w:id="83" w:name="_Toc276626203"/>
      <w:r w:rsidRPr="00BF7A6E">
        <w:t>冲击耐受电压</w:t>
      </w:r>
      <w:bookmarkEnd w:id="82"/>
      <w:bookmarkEnd w:id="83"/>
    </w:p>
    <w:p w:rsidR="0099704B" w:rsidRPr="00BF7A6E" w:rsidRDefault="0099704B" w:rsidP="0099704B">
      <w:pPr>
        <w:pStyle w:val="a6"/>
        <w:spacing w:before="156" w:after="156"/>
      </w:pPr>
      <w:bookmarkStart w:id="84" w:name="_Toc276626204"/>
      <w:r w:rsidRPr="00BF7A6E">
        <w:t>主电路的冲击耐受电压</w:t>
      </w:r>
      <w:bookmarkEnd w:id="84"/>
    </w:p>
    <w:p w:rsidR="0099704B" w:rsidRDefault="0099704B" w:rsidP="0099704B">
      <w:pPr>
        <w:pStyle w:val="affb"/>
        <w:rPr>
          <w:rFonts w:hint="eastAsia"/>
        </w:rPr>
      </w:pPr>
      <w:r>
        <w:rPr>
          <w:rFonts w:hAnsi="宋体" w:hint="eastAsia"/>
          <w:szCs w:val="21"/>
        </w:rPr>
        <w:t>带电部分与外露可导电部分之间，不同电位的带电部分</w:t>
      </w:r>
      <w:r w:rsidRPr="008144FD">
        <w:rPr>
          <w:rFonts w:hAnsi="宋体" w:hint="eastAsia"/>
          <w:szCs w:val="21"/>
        </w:rPr>
        <w:t>之间应能承</w:t>
      </w:r>
      <w:r w:rsidRPr="002C7141">
        <w:rPr>
          <w:rFonts w:hAnsi="宋体" w:hint="eastAsia"/>
          <w:szCs w:val="21"/>
        </w:rPr>
        <w:t>受表</w:t>
      </w:r>
      <w:r w:rsidR="002C7141" w:rsidRPr="002C7141">
        <w:rPr>
          <w:rFonts w:hAnsi="宋体" w:hint="eastAsia"/>
          <w:szCs w:val="21"/>
        </w:rPr>
        <w:t>9</w:t>
      </w:r>
      <w:r w:rsidRPr="008144FD">
        <w:rPr>
          <w:rFonts w:hAnsi="宋体" w:hint="eastAsia"/>
          <w:szCs w:val="21"/>
        </w:rPr>
        <w:t>给出的</w:t>
      </w:r>
      <w:r w:rsidRPr="008144FD">
        <w:t>对应于额定冲击耐受电压的试验电压值</w:t>
      </w:r>
      <w:r w:rsidRPr="00036E5D">
        <w:t>。</w:t>
      </w:r>
    </w:p>
    <w:p w:rsidR="000A0C96" w:rsidRDefault="000A0C96" w:rsidP="000A0C96">
      <w:pPr>
        <w:pStyle w:val="affffffa"/>
        <w:rPr>
          <w:rFonts w:hint="eastAsia"/>
        </w:rPr>
      </w:pPr>
      <w:bookmarkStart w:id="85" w:name="_Toc191455350"/>
      <w:bookmarkStart w:id="86" w:name="_Toc276626345"/>
      <w:bookmarkStart w:id="87" w:name="_Toc276626489"/>
      <w:bookmarkStart w:id="88" w:name="_Toc276639652"/>
      <w:bookmarkStart w:id="89" w:name="_Toc278290832"/>
      <w:bookmarkStart w:id="90" w:name="_Toc278290976"/>
      <w:bookmarkStart w:id="91" w:name="_Toc300900942"/>
      <w:bookmarkStart w:id="92" w:name="_Toc333904896"/>
      <w:bookmarkStart w:id="93" w:name="_Toc334441489"/>
      <w:bookmarkStart w:id="94" w:name="_Toc334443345"/>
      <w:bookmarkStart w:id="95" w:name="_Toc334444907"/>
      <w:bookmarkStart w:id="96" w:name="_Toc337625528"/>
      <w:r w:rsidRPr="00036E5D">
        <w:rPr>
          <w:rFonts w:hint="eastAsia"/>
        </w:rPr>
        <w:t>冲击耐受试验电压</w:t>
      </w:r>
      <w:bookmarkEnd w:id="85"/>
      <w:bookmarkEnd w:id="86"/>
      <w:bookmarkEnd w:id="87"/>
      <w:bookmarkEnd w:id="88"/>
      <w:bookmarkEnd w:id="89"/>
      <w:bookmarkEnd w:id="90"/>
      <w:bookmarkEnd w:id="91"/>
      <w:bookmarkEnd w:id="92"/>
      <w:bookmarkEnd w:id="93"/>
      <w:bookmarkEnd w:id="94"/>
      <w:bookmarkEnd w:id="95"/>
      <w:bookmarkEnd w:id="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0"/>
        <w:gridCol w:w="815"/>
        <w:gridCol w:w="762"/>
        <w:gridCol w:w="794"/>
        <w:gridCol w:w="827"/>
        <w:gridCol w:w="869"/>
        <w:gridCol w:w="974"/>
        <w:gridCol w:w="706"/>
        <w:gridCol w:w="756"/>
        <w:gridCol w:w="836"/>
        <w:gridCol w:w="821"/>
      </w:tblGrid>
      <w:tr w:rsidR="000A0C96" w:rsidRPr="000A0C96" w:rsidTr="00483CD2">
        <w:trPr>
          <w:cantSplit/>
          <w:jc w:val="center"/>
        </w:trPr>
        <w:tc>
          <w:tcPr>
            <w:tcW w:w="736" w:type="pct"/>
            <w:vMerge w:val="restart"/>
            <w:vAlign w:val="center"/>
          </w:tcPr>
          <w:p w:rsidR="000A0C96" w:rsidRPr="000A0C96" w:rsidRDefault="000A0C96" w:rsidP="000A0C96">
            <w:pPr>
              <w:spacing w:beforeLines="20" w:afterLines="20"/>
              <w:jc w:val="center"/>
              <w:rPr>
                <w:rFonts w:ascii="宋体" w:hAnsi="宋体" w:hint="eastAsia"/>
                <w:sz w:val="18"/>
                <w:szCs w:val="18"/>
              </w:rPr>
            </w:pPr>
            <w:r w:rsidRPr="000A0C96">
              <w:rPr>
                <w:rFonts w:ascii="宋体" w:hAnsi="宋体" w:hint="eastAsia"/>
                <w:sz w:val="18"/>
                <w:szCs w:val="18"/>
              </w:rPr>
              <w:t>额定冲击耐受</w:t>
            </w:r>
          </w:p>
          <w:p w:rsidR="000A0C96" w:rsidRPr="000A0C96" w:rsidRDefault="000A0C96" w:rsidP="000A0C96">
            <w:pPr>
              <w:spacing w:beforeLines="20" w:afterLines="20"/>
              <w:jc w:val="center"/>
              <w:rPr>
                <w:rFonts w:ascii="宋体" w:hAnsi="宋体" w:hint="eastAsia"/>
                <w:sz w:val="18"/>
                <w:szCs w:val="18"/>
                <w:vertAlign w:val="subscript"/>
              </w:rPr>
            </w:pPr>
            <w:r w:rsidRPr="000A0C96">
              <w:rPr>
                <w:rFonts w:ascii="宋体" w:hAnsi="宋体" w:hint="eastAsia"/>
                <w:sz w:val="18"/>
                <w:szCs w:val="18"/>
              </w:rPr>
              <w:t>电压</w:t>
            </w:r>
            <w:r w:rsidRPr="000A0C96">
              <w:rPr>
                <w:rFonts w:ascii="宋体" w:hAnsi="宋体" w:hint="eastAsia"/>
                <w:i/>
                <w:sz w:val="18"/>
                <w:szCs w:val="18"/>
              </w:rPr>
              <w:t>U</w:t>
            </w:r>
            <w:r w:rsidRPr="000A0C96">
              <w:rPr>
                <w:rFonts w:ascii="宋体" w:hAnsi="宋体" w:hint="eastAsia"/>
                <w:sz w:val="18"/>
                <w:szCs w:val="18"/>
                <w:vertAlign w:val="subscript"/>
              </w:rPr>
              <w:t>imp</w:t>
            </w:r>
            <w:r>
              <w:rPr>
                <w:rFonts w:ascii="宋体" w:hAnsi="宋体" w:hint="eastAsia"/>
                <w:sz w:val="18"/>
                <w:szCs w:val="18"/>
              </w:rPr>
              <w:t>/</w:t>
            </w:r>
            <w:r w:rsidRPr="000A0C96">
              <w:rPr>
                <w:rFonts w:ascii="宋体" w:hAnsi="宋体" w:hint="eastAsia"/>
                <w:sz w:val="18"/>
                <w:szCs w:val="18"/>
              </w:rPr>
              <w:t>kV</w:t>
            </w:r>
          </w:p>
        </w:tc>
        <w:tc>
          <w:tcPr>
            <w:tcW w:w="4264" w:type="pct"/>
            <w:gridSpan w:val="10"/>
            <w:vAlign w:val="center"/>
          </w:tcPr>
          <w:p w:rsidR="000A0C96" w:rsidRPr="000A0C96" w:rsidRDefault="000A0C96" w:rsidP="000A0C96">
            <w:pPr>
              <w:spacing w:beforeLines="20" w:afterLines="20"/>
              <w:jc w:val="center"/>
              <w:rPr>
                <w:rFonts w:ascii="宋体" w:hAnsi="宋体" w:hint="eastAsia"/>
                <w:sz w:val="18"/>
                <w:szCs w:val="18"/>
              </w:rPr>
            </w:pPr>
            <w:r w:rsidRPr="000A0C96">
              <w:rPr>
                <w:rFonts w:ascii="宋体" w:hAnsi="宋体" w:hint="eastAsia"/>
                <w:sz w:val="18"/>
                <w:szCs w:val="18"/>
              </w:rPr>
              <w:t>试验期间的试验电压和相应的海拔</w:t>
            </w:r>
          </w:p>
        </w:tc>
      </w:tr>
      <w:tr w:rsidR="000A0C96" w:rsidRPr="000A0C96" w:rsidTr="00483CD2">
        <w:trPr>
          <w:cantSplit/>
          <w:jc w:val="center"/>
        </w:trPr>
        <w:tc>
          <w:tcPr>
            <w:tcW w:w="736" w:type="pct"/>
            <w:vMerge/>
            <w:vAlign w:val="center"/>
          </w:tcPr>
          <w:p w:rsidR="000A0C96" w:rsidRPr="000A0C96" w:rsidRDefault="000A0C96" w:rsidP="000A0C96">
            <w:pPr>
              <w:spacing w:beforeLines="20" w:afterLines="20"/>
              <w:jc w:val="center"/>
              <w:rPr>
                <w:rFonts w:ascii="宋体" w:hAnsi="宋体" w:hint="eastAsia"/>
                <w:sz w:val="18"/>
                <w:szCs w:val="18"/>
              </w:rPr>
            </w:pPr>
          </w:p>
        </w:tc>
        <w:tc>
          <w:tcPr>
            <w:tcW w:w="2125" w:type="pct"/>
            <w:gridSpan w:val="5"/>
            <w:vAlign w:val="center"/>
          </w:tcPr>
          <w:p w:rsidR="000A0C96" w:rsidRPr="000A0C96" w:rsidRDefault="000A0C96" w:rsidP="000A0C96">
            <w:pPr>
              <w:spacing w:beforeLines="20" w:afterLines="20"/>
              <w:jc w:val="center"/>
              <w:rPr>
                <w:rFonts w:ascii="宋体" w:hAnsi="宋体" w:hint="eastAsia"/>
                <w:sz w:val="18"/>
                <w:szCs w:val="18"/>
              </w:rPr>
            </w:pPr>
            <w:r w:rsidRPr="000A0C96">
              <w:rPr>
                <w:rFonts w:ascii="宋体" w:hAnsi="宋体" w:hint="eastAsia"/>
                <w:i/>
                <w:sz w:val="18"/>
                <w:szCs w:val="18"/>
              </w:rPr>
              <w:t>U</w:t>
            </w:r>
            <w:r w:rsidRPr="000A0C96">
              <w:rPr>
                <w:rFonts w:ascii="宋体" w:hAnsi="宋体" w:hint="eastAsia"/>
                <w:sz w:val="18"/>
                <w:szCs w:val="18"/>
                <w:vertAlign w:val="subscript"/>
              </w:rPr>
              <w:t>1.2/50</w:t>
            </w:r>
            <w:r w:rsidRPr="000A0C96">
              <w:rPr>
                <w:rFonts w:ascii="宋体" w:hAnsi="宋体" w:hint="eastAsia"/>
                <w:sz w:val="18"/>
                <w:szCs w:val="18"/>
                <w:vertAlign w:val="superscript"/>
              </w:rPr>
              <w:t>,</w:t>
            </w:r>
            <w:r w:rsidRPr="000A0C96">
              <w:rPr>
                <w:rFonts w:ascii="宋体" w:hAnsi="宋体" w:hint="eastAsia"/>
                <w:sz w:val="18"/>
                <w:szCs w:val="18"/>
              </w:rPr>
              <w:t>交流峰值和直流</w:t>
            </w:r>
            <w:r>
              <w:rPr>
                <w:rFonts w:ascii="宋体" w:hAnsi="宋体" w:hint="eastAsia"/>
                <w:sz w:val="18"/>
                <w:szCs w:val="18"/>
              </w:rPr>
              <w:t>/</w:t>
            </w:r>
            <w:r w:rsidRPr="000A0C96">
              <w:rPr>
                <w:rFonts w:ascii="宋体" w:hAnsi="宋体" w:hint="eastAsia"/>
                <w:sz w:val="18"/>
                <w:szCs w:val="18"/>
              </w:rPr>
              <w:t>kV</w:t>
            </w:r>
          </w:p>
        </w:tc>
        <w:tc>
          <w:tcPr>
            <w:tcW w:w="2139" w:type="pct"/>
            <w:gridSpan w:val="5"/>
            <w:vAlign w:val="center"/>
          </w:tcPr>
          <w:p w:rsidR="000A0C96" w:rsidRPr="000A0C96" w:rsidRDefault="000A0C96" w:rsidP="000A0C96">
            <w:pPr>
              <w:spacing w:beforeLines="20" w:afterLines="20"/>
              <w:jc w:val="center"/>
              <w:rPr>
                <w:rFonts w:ascii="宋体" w:hAnsi="宋体" w:hint="eastAsia"/>
                <w:sz w:val="18"/>
                <w:szCs w:val="18"/>
              </w:rPr>
            </w:pPr>
            <w:r w:rsidRPr="000A0C96">
              <w:rPr>
                <w:rFonts w:ascii="宋体" w:hAnsi="宋体" w:hint="eastAsia"/>
                <w:sz w:val="18"/>
                <w:szCs w:val="18"/>
              </w:rPr>
              <w:t>交流有效值</w:t>
            </w:r>
            <w:r>
              <w:rPr>
                <w:rFonts w:ascii="宋体" w:hAnsi="宋体" w:hint="eastAsia"/>
                <w:sz w:val="18"/>
                <w:szCs w:val="18"/>
              </w:rPr>
              <w:t>/</w:t>
            </w:r>
            <w:r w:rsidRPr="000A0C96">
              <w:rPr>
                <w:rFonts w:ascii="宋体" w:hAnsi="宋体" w:hint="eastAsia"/>
                <w:sz w:val="18"/>
                <w:szCs w:val="18"/>
              </w:rPr>
              <w:t>kV</w:t>
            </w:r>
          </w:p>
        </w:tc>
      </w:tr>
      <w:tr w:rsidR="000A0C96" w:rsidRPr="00036E5D" w:rsidTr="00483CD2">
        <w:trPr>
          <w:cantSplit/>
          <w:jc w:val="center"/>
        </w:trPr>
        <w:tc>
          <w:tcPr>
            <w:tcW w:w="736" w:type="pct"/>
            <w:vMerge/>
            <w:vAlign w:val="center"/>
          </w:tcPr>
          <w:p w:rsidR="000A0C96" w:rsidRPr="00036E5D" w:rsidRDefault="000A0C96" w:rsidP="000A0C96">
            <w:pPr>
              <w:spacing w:beforeLines="20" w:afterLines="20"/>
              <w:jc w:val="center"/>
              <w:rPr>
                <w:rFonts w:hint="eastAsia"/>
                <w:sz w:val="18"/>
              </w:rPr>
            </w:pPr>
          </w:p>
        </w:tc>
        <w:tc>
          <w:tcPr>
            <w:tcW w:w="426" w:type="pct"/>
            <w:vAlign w:val="center"/>
          </w:tcPr>
          <w:p w:rsidR="000A0C96" w:rsidRPr="00036E5D" w:rsidRDefault="000A0C96" w:rsidP="000A0C96">
            <w:pPr>
              <w:spacing w:beforeLines="20" w:afterLines="20"/>
              <w:jc w:val="center"/>
              <w:rPr>
                <w:rFonts w:hint="eastAsia"/>
                <w:sz w:val="18"/>
              </w:rPr>
            </w:pPr>
            <w:r w:rsidRPr="00036E5D">
              <w:rPr>
                <w:rFonts w:hint="eastAsia"/>
                <w:sz w:val="18"/>
              </w:rPr>
              <w:t>海平面</w:t>
            </w:r>
          </w:p>
        </w:tc>
        <w:tc>
          <w:tcPr>
            <w:tcW w:w="398" w:type="pct"/>
            <w:vAlign w:val="center"/>
          </w:tcPr>
          <w:p w:rsidR="000A0C96" w:rsidRPr="00036E5D" w:rsidRDefault="000A0C96" w:rsidP="000A0C96">
            <w:pPr>
              <w:spacing w:beforeLines="20" w:afterLines="20"/>
              <w:jc w:val="center"/>
              <w:rPr>
                <w:rFonts w:hint="eastAsia"/>
                <w:sz w:val="18"/>
              </w:rPr>
            </w:pPr>
            <w:r w:rsidRPr="00036E5D">
              <w:rPr>
                <w:rFonts w:hint="eastAsia"/>
                <w:sz w:val="18"/>
              </w:rPr>
              <w:t>200</w:t>
            </w:r>
            <w:r>
              <w:rPr>
                <w:rFonts w:hint="eastAsia"/>
                <w:sz w:val="18"/>
              </w:rPr>
              <w:t xml:space="preserve"> </w:t>
            </w:r>
            <w:r w:rsidRPr="00036E5D">
              <w:rPr>
                <w:rFonts w:hint="eastAsia"/>
                <w:sz w:val="18"/>
              </w:rPr>
              <w:t>m</w:t>
            </w:r>
          </w:p>
        </w:tc>
        <w:tc>
          <w:tcPr>
            <w:tcW w:w="415" w:type="pct"/>
            <w:vAlign w:val="center"/>
          </w:tcPr>
          <w:p w:rsidR="000A0C96" w:rsidRPr="00036E5D" w:rsidRDefault="000A0C96" w:rsidP="000A0C96">
            <w:pPr>
              <w:spacing w:beforeLines="20" w:afterLines="20"/>
              <w:jc w:val="center"/>
              <w:rPr>
                <w:rFonts w:hint="eastAsia"/>
                <w:sz w:val="18"/>
              </w:rPr>
            </w:pPr>
            <w:r w:rsidRPr="00036E5D">
              <w:rPr>
                <w:rFonts w:hint="eastAsia"/>
                <w:sz w:val="18"/>
              </w:rPr>
              <w:t>500</w:t>
            </w:r>
            <w:r>
              <w:rPr>
                <w:rFonts w:hint="eastAsia"/>
                <w:sz w:val="18"/>
              </w:rPr>
              <w:t xml:space="preserve"> </w:t>
            </w:r>
            <w:r w:rsidRPr="00036E5D">
              <w:rPr>
                <w:rFonts w:hint="eastAsia"/>
                <w:sz w:val="18"/>
              </w:rPr>
              <w:t>m</w:t>
            </w:r>
          </w:p>
        </w:tc>
        <w:tc>
          <w:tcPr>
            <w:tcW w:w="432" w:type="pct"/>
            <w:vAlign w:val="center"/>
          </w:tcPr>
          <w:p w:rsidR="000A0C96" w:rsidRPr="00036E5D" w:rsidRDefault="000A0C96" w:rsidP="000A0C96">
            <w:pPr>
              <w:spacing w:beforeLines="20" w:afterLines="20"/>
              <w:jc w:val="center"/>
              <w:rPr>
                <w:rFonts w:hint="eastAsia"/>
                <w:sz w:val="18"/>
              </w:rPr>
            </w:pPr>
            <w:r w:rsidRPr="00036E5D">
              <w:rPr>
                <w:rFonts w:hint="eastAsia"/>
                <w:sz w:val="18"/>
              </w:rPr>
              <w:t>1000</w:t>
            </w:r>
            <w:r>
              <w:rPr>
                <w:rFonts w:hint="eastAsia"/>
                <w:sz w:val="18"/>
              </w:rPr>
              <w:t xml:space="preserve"> </w:t>
            </w:r>
            <w:r w:rsidRPr="00036E5D">
              <w:rPr>
                <w:rFonts w:hint="eastAsia"/>
                <w:sz w:val="18"/>
              </w:rPr>
              <w:t>m</w:t>
            </w:r>
          </w:p>
        </w:tc>
        <w:tc>
          <w:tcPr>
            <w:tcW w:w="454" w:type="pct"/>
            <w:vAlign w:val="center"/>
          </w:tcPr>
          <w:p w:rsidR="000A0C96" w:rsidRPr="00036E5D" w:rsidRDefault="000A0C96" w:rsidP="000A0C96">
            <w:pPr>
              <w:spacing w:beforeLines="20" w:afterLines="20"/>
              <w:jc w:val="center"/>
              <w:rPr>
                <w:rFonts w:hint="eastAsia"/>
                <w:sz w:val="18"/>
              </w:rPr>
            </w:pPr>
            <w:r w:rsidRPr="00036E5D">
              <w:rPr>
                <w:rFonts w:hint="eastAsia"/>
                <w:sz w:val="18"/>
              </w:rPr>
              <w:t>2000</w:t>
            </w:r>
            <w:r>
              <w:rPr>
                <w:rFonts w:hint="eastAsia"/>
                <w:sz w:val="18"/>
              </w:rPr>
              <w:t xml:space="preserve"> </w:t>
            </w:r>
            <w:r w:rsidRPr="00036E5D">
              <w:rPr>
                <w:rFonts w:hint="eastAsia"/>
                <w:sz w:val="18"/>
              </w:rPr>
              <w:t>m</w:t>
            </w:r>
          </w:p>
        </w:tc>
        <w:tc>
          <w:tcPr>
            <w:tcW w:w="509" w:type="pct"/>
            <w:vAlign w:val="center"/>
          </w:tcPr>
          <w:p w:rsidR="000A0C96" w:rsidRPr="00036E5D" w:rsidRDefault="000A0C96" w:rsidP="000A0C96">
            <w:pPr>
              <w:spacing w:beforeLines="20" w:afterLines="20"/>
              <w:jc w:val="center"/>
              <w:rPr>
                <w:rFonts w:hint="eastAsia"/>
                <w:sz w:val="18"/>
              </w:rPr>
            </w:pPr>
            <w:r w:rsidRPr="00036E5D">
              <w:rPr>
                <w:rFonts w:hint="eastAsia"/>
                <w:sz w:val="18"/>
              </w:rPr>
              <w:t>海平面</w:t>
            </w:r>
          </w:p>
        </w:tc>
        <w:tc>
          <w:tcPr>
            <w:tcW w:w="369" w:type="pct"/>
            <w:vAlign w:val="center"/>
          </w:tcPr>
          <w:p w:rsidR="000A0C96" w:rsidRPr="00036E5D" w:rsidRDefault="000A0C96" w:rsidP="000A0C96">
            <w:pPr>
              <w:spacing w:beforeLines="20" w:afterLines="20"/>
              <w:jc w:val="center"/>
              <w:rPr>
                <w:rFonts w:hint="eastAsia"/>
                <w:sz w:val="18"/>
              </w:rPr>
            </w:pPr>
            <w:r w:rsidRPr="00036E5D">
              <w:rPr>
                <w:rFonts w:hint="eastAsia"/>
                <w:sz w:val="18"/>
              </w:rPr>
              <w:t>200</w:t>
            </w:r>
            <w:r>
              <w:rPr>
                <w:rFonts w:hint="eastAsia"/>
                <w:sz w:val="18"/>
              </w:rPr>
              <w:t xml:space="preserve"> </w:t>
            </w:r>
            <w:r w:rsidRPr="00036E5D">
              <w:rPr>
                <w:rFonts w:hint="eastAsia"/>
                <w:sz w:val="18"/>
              </w:rPr>
              <w:t>m</w:t>
            </w:r>
          </w:p>
        </w:tc>
        <w:tc>
          <w:tcPr>
            <w:tcW w:w="395" w:type="pct"/>
            <w:vAlign w:val="center"/>
          </w:tcPr>
          <w:p w:rsidR="000A0C96" w:rsidRPr="00036E5D" w:rsidRDefault="000A0C96" w:rsidP="000A0C96">
            <w:pPr>
              <w:spacing w:beforeLines="20" w:afterLines="20"/>
              <w:jc w:val="center"/>
              <w:rPr>
                <w:rFonts w:hint="eastAsia"/>
                <w:sz w:val="18"/>
              </w:rPr>
            </w:pPr>
            <w:r w:rsidRPr="00036E5D">
              <w:rPr>
                <w:rFonts w:hint="eastAsia"/>
                <w:sz w:val="18"/>
              </w:rPr>
              <w:t>500</w:t>
            </w:r>
            <w:r>
              <w:rPr>
                <w:rFonts w:hint="eastAsia"/>
                <w:sz w:val="18"/>
              </w:rPr>
              <w:t xml:space="preserve"> </w:t>
            </w:r>
            <w:r w:rsidRPr="00036E5D">
              <w:rPr>
                <w:rFonts w:hint="eastAsia"/>
                <w:sz w:val="18"/>
              </w:rPr>
              <w:t>m</w:t>
            </w:r>
          </w:p>
        </w:tc>
        <w:tc>
          <w:tcPr>
            <w:tcW w:w="437" w:type="pct"/>
            <w:vAlign w:val="center"/>
          </w:tcPr>
          <w:p w:rsidR="000A0C96" w:rsidRPr="00036E5D" w:rsidRDefault="000A0C96" w:rsidP="000A0C96">
            <w:pPr>
              <w:spacing w:beforeLines="20" w:afterLines="20"/>
              <w:jc w:val="center"/>
              <w:rPr>
                <w:rFonts w:hint="eastAsia"/>
                <w:sz w:val="18"/>
              </w:rPr>
            </w:pPr>
            <w:r w:rsidRPr="00036E5D">
              <w:rPr>
                <w:rFonts w:hint="eastAsia"/>
                <w:sz w:val="18"/>
              </w:rPr>
              <w:t>1000</w:t>
            </w:r>
            <w:r>
              <w:rPr>
                <w:rFonts w:hint="eastAsia"/>
                <w:sz w:val="18"/>
              </w:rPr>
              <w:t xml:space="preserve"> </w:t>
            </w:r>
            <w:r w:rsidRPr="00036E5D">
              <w:rPr>
                <w:rFonts w:hint="eastAsia"/>
                <w:sz w:val="18"/>
              </w:rPr>
              <w:t>m</w:t>
            </w:r>
          </w:p>
        </w:tc>
        <w:tc>
          <w:tcPr>
            <w:tcW w:w="430" w:type="pct"/>
            <w:vAlign w:val="center"/>
          </w:tcPr>
          <w:p w:rsidR="000A0C96" w:rsidRPr="00036E5D" w:rsidRDefault="000A0C96" w:rsidP="000A0C96">
            <w:pPr>
              <w:spacing w:beforeLines="20" w:afterLines="20"/>
              <w:jc w:val="center"/>
              <w:rPr>
                <w:rFonts w:hint="eastAsia"/>
                <w:sz w:val="18"/>
              </w:rPr>
            </w:pPr>
            <w:r w:rsidRPr="00036E5D">
              <w:rPr>
                <w:rFonts w:hint="eastAsia"/>
                <w:sz w:val="18"/>
              </w:rPr>
              <w:t>2000</w:t>
            </w:r>
            <w:r>
              <w:rPr>
                <w:rFonts w:hint="eastAsia"/>
                <w:sz w:val="18"/>
              </w:rPr>
              <w:t xml:space="preserve"> </w:t>
            </w:r>
            <w:r w:rsidRPr="00036E5D">
              <w:rPr>
                <w:rFonts w:hint="eastAsia"/>
                <w:sz w:val="18"/>
              </w:rPr>
              <w:t>m</w:t>
            </w:r>
          </w:p>
        </w:tc>
      </w:tr>
      <w:tr w:rsidR="000A0C96" w:rsidRPr="00036E5D" w:rsidTr="00483CD2">
        <w:trPr>
          <w:jc w:val="center"/>
        </w:trPr>
        <w:tc>
          <w:tcPr>
            <w:tcW w:w="73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4.0</w:t>
            </w:r>
          </w:p>
        </w:tc>
        <w:tc>
          <w:tcPr>
            <w:tcW w:w="42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4.8</w:t>
            </w:r>
          </w:p>
        </w:tc>
        <w:tc>
          <w:tcPr>
            <w:tcW w:w="398"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4.8</w:t>
            </w:r>
          </w:p>
        </w:tc>
        <w:tc>
          <w:tcPr>
            <w:tcW w:w="41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4.7</w:t>
            </w:r>
          </w:p>
        </w:tc>
        <w:tc>
          <w:tcPr>
            <w:tcW w:w="432"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4.4</w:t>
            </w:r>
          </w:p>
        </w:tc>
        <w:tc>
          <w:tcPr>
            <w:tcW w:w="454"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4.0</w:t>
            </w:r>
          </w:p>
        </w:tc>
        <w:tc>
          <w:tcPr>
            <w:tcW w:w="50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3.4</w:t>
            </w:r>
          </w:p>
        </w:tc>
        <w:tc>
          <w:tcPr>
            <w:tcW w:w="36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3.4</w:t>
            </w:r>
          </w:p>
        </w:tc>
        <w:tc>
          <w:tcPr>
            <w:tcW w:w="39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3.3</w:t>
            </w:r>
          </w:p>
        </w:tc>
        <w:tc>
          <w:tcPr>
            <w:tcW w:w="437"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3.1</w:t>
            </w:r>
          </w:p>
        </w:tc>
        <w:tc>
          <w:tcPr>
            <w:tcW w:w="430"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2.8</w:t>
            </w:r>
          </w:p>
        </w:tc>
      </w:tr>
      <w:tr w:rsidR="000A0C96" w:rsidRPr="00036E5D" w:rsidTr="00483CD2">
        <w:trPr>
          <w:jc w:val="center"/>
        </w:trPr>
        <w:tc>
          <w:tcPr>
            <w:tcW w:w="73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6.0</w:t>
            </w:r>
          </w:p>
        </w:tc>
        <w:tc>
          <w:tcPr>
            <w:tcW w:w="42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7.3</w:t>
            </w:r>
          </w:p>
        </w:tc>
        <w:tc>
          <w:tcPr>
            <w:tcW w:w="398"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7.2</w:t>
            </w:r>
          </w:p>
        </w:tc>
        <w:tc>
          <w:tcPr>
            <w:tcW w:w="41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7.0</w:t>
            </w:r>
          </w:p>
        </w:tc>
        <w:tc>
          <w:tcPr>
            <w:tcW w:w="432"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6.7</w:t>
            </w:r>
          </w:p>
        </w:tc>
        <w:tc>
          <w:tcPr>
            <w:tcW w:w="454"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6.0</w:t>
            </w:r>
          </w:p>
        </w:tc>
        <w:tc>
          <w:tcPr>
            <w:tcW w:w="50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5.1</w:t>
            </w:r>
          </w:p>
        </w:tc>
        <w:tc>
          <w:tcPr>
            <w:tcW w:w="36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5.1</w:t>
            </w:r>
          </w:p>
        </w:tc>
        <w:tc>
          <w:tcPr>
            <w:tcW w:w="39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5.0</w:t>
            </w:r>
          </w:p>
        </w:tc>
        <w:tc>
          <w:tcPr>
            <w:tcW w:w="437"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4.7</w:t>
            </w:r>
          </w:p>
        </w:tc>
        <w:tc>
          <w:tcPr>
            <w:tcW w:w="430"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4.2</w:t>
            </w:r>
          </w:p>
        </w:tc>
      </w:tr>
      <w:tr w:rsidR="000A0C96" w:rsidRPr="00036E5D" w:rsidTr="00483CD2">
        <w:trPr>
          <w:jc w:val="center"/>
        </w:trPr>
        <w:tc>
          <w:tcPr>
            <w:tcW w:w="73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8.0</w:t>
            </w:r>
          </w:p>
        </w:tc>
        <w:tc>
          <w:tcPr>
            <w:tcW w:w="42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9.8</w:t>
            </w:r>
          </w:p>
        </w:tc>
        <w:tc>
          <w:tcPr>
            <w:tcW w:w="398"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9.6</w:t>
            </w:r>
          </w:p>
        </w:tc>
        <w:tc>
          <w:tcPr>
            <w:tcW w:w="41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9.3</w:t>
            </w:r>
          </w:p>
        </w:tc>
        <w:tc>
          <w:tcPr>
            <w:tcW w:w="432"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9.0</w:t>
            </w:r>
          </w:p>
        </w:tc>
        <w:tc>
          <w:tcPr>
            <w:tcW w:w="454"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8.0</w:t>
            </w:r>
          </w:p>
        </w:tc>
        <w:tc>
          <w:tcPr>
            <w:tcW w:w="50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6.9</w:t>
            </w:r>
          </w:p>
        </w:tc>
        <w:tc>
          <w:tcPr>
            <w:tcW w:w="36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6.8</w:t>
            </w:r>
          </w:p>
        </w:tc>
        <w:tc>
          <w:tcPr>
            <w:tcW w:w="39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6.6</w:t>
            </w:r>
          </w:p>
        </w:tc>
        <w:tc>
          <w:tcPr>
            <w:tcW w:w="437"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6.4</w:t>
            </w:r>
          </w:p>
        </w:tc>
        <w:tc>
          <w:tcPr>
            <w:tcW w:w="430"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5.7</w:t>
            </w:r>
          </w:p>
        </w:tc>
      </w:tr>
      <w:tr w:rsidR="000A0C96" w:rsidRPr="00036E5D" w:rsidTr="00483CD2">
        <w:trPr>
          <w:jc w:val="center"/>
        </w:trPr>
        <w:tc>
          <w:tcPr>
            <w:tcW w:w="73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12.0</w:t>
            </w:r>
          </w:p>
        </w:tc>
        <w:tc>
          <w:tcPr>
            <w:tcW w:w="426"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14.8</w:t>
            </w:r>
          </w:p>
        </w:tc>
        <w:tc>
          <w:tcPr>
            <w:tcW w:w="398"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14.5</w:t>
            </w:r>
          </w:p>
        </w:tc>
        <w:tc>
          <w:tcPr>
            <w:tcW w:w="41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14.0</w:t>
            </w:r>
          </w:p>
        </w:tc>
        <w:tc>
          <w:tcPr>
            <w:tcW w:w="432"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13.3</w:t>
            </w:r>
          </w:p>
        </w:tc>
        <w:tc>
          <w:tcPr>
            <w:tcW w:w="454"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12.0</w:t>
            </w:r>
          </w:p>
        </w:tc>
        <w:tc>
          <w:tcPr>
            <w:tcW w:w="50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10.5</w:t>
            </w:r>
          </w:p>
        </w:tc>
        <w:tc>
          <w:tcPr>
            <w:tcW w:w="369"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10.3</w:t>
            </w:r>
          </w:p>
        </w:tc>
        <w:tc>
          <w:tcPr>
            <w:tcW w:w="395"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9.9</w:t>
            </w:r>
          </w:p>
        </w:tc>
        <w:tc>
          <w:tcPr>
            <w:tcW w:w="437"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9.4</w:t>
            </w:r>
          </w:p>
        </w:tc>
        <w:tc>
          <w:tcPr>
            <w:tcW w:w="430" w:type="pct"/>
            <w:vAlign w:val="center"/>
          </w:tcPr>
          <w:p w:rsidR="000A0C96" w:rsidRPr="00036E5D" w:rsidRDefault="000A0C96" w:rsidP="000A0C96">
            <w:pPr>
              <w:spacing w:beforeLines="20" w:afterLines="20"/>
              <w:jc w:val="center"/>
              <w:textAlignment w:val="baseline"/>
              <w:rPr>
                <w:rFonts w:hint="eastAsia"/>
                <w:sz w:val="18"/>
              </w:rPr>
            </w:pPr>
            <w:r w:rsidRPr="00036E5D">
              <w:rPr>
                <w:rFonts w:hint="eastAsia"/>
                <w:sz w:val="18"/>
              </w:rPr>
              <w:t>8.5</w:t>
            </w:r>
          </w:p>
        </w:tc>
      </w:tr>
    </w:tbl>
    <w:p w:rsidR="000A0C96" w:rsidRPr="00036E5D" w:rsidRDefault="000A0C96" w:rsidP="0099704B">
      <w:pPr>
        <w:pStyle w:val="affb"/>
      </w:pPr>
    </w:p>
    <w:p w:rsidR="0099704B" w:rsidRPr="00036E5D" w:rsidRDefault="0099704B" w:rsidP="0099704B">
      <w:pPr>
        <w:pStyle w:val="affb"/>
      </w:pPr>
      <w:r w:rsidRPr="00036E5D">
        <w:t>对给定额定工作电压</w:t>
      </w:r>
      <w:r w:rsidRPr="00036E5D">
        <w:rPr>
          <w:rFonts w:hint="eastAsia"/>
        </w:rPr>
        <w:t>的相应</w:t>
      </w:r>
      <w:r w:rsidRPr="00036E5D">
        <w:t>额定冲击</w:t>
      </w:r>
      <w:r w:rsidRPr="00036E5D">
        <w:rPr>
          <w:rFonts w:hint="eastAsia"/>
        </w:rPr>
        <w:t>耐受</w:t>
      </w:r>
      <w:r w:rsidRPr="00036E5D">
        <w:t>电压应不低于</w:t>
      </w:r>
      <w:r w:rsidR="000A0C96">
        <w:rPr>
          <w:rFonts w:hint="eastAsia"/>
        </w:rPr>
        <w:t>GB/T 7251.1-2013的</w:t>
      </w:r>
      <w:r w:rsidRPr="00036E5D">
        <w:t>附录G</w:t>
      </w:r>
      <w:r w:rsidRPr="00036E5D">
        <w:rPr>
          <w:rFonts w:hint="eastAsia"/>
        </w:rPr>
        <w:t>中给出的</w:t>
      </w:r>
      <w:r w:rsidRPr="00036E5D">
        <w:t>成套设备</w:t>
      </w:r>
      <w:r w:rsidRPr="00036E5D">
        <w:rPr>
          <w:rFonts w:hint="eastAsia"/>
        </w:rPr>
        <w:t>使用点的电路</w:t>
      </w:r>
      <w:r w:rsidRPr="00036E5D">
        <w:t>的电源系统</w:t>
      </w:r>
      <w:r w:rsidRPr="00036E5D">
        <w:rPr>
          <w:rFonts w:hint="eastAsia"/>
        </w:rPr>
        <w:t>标称电压和相应</w:t>
      </w:r>
      <w:r w:rsidRPr="00036E5D">
        <w:t>的过电压类别。</w:t>
      </w:r>
    </w:p>
    <w:p w:rsidR="0099704B" w:rsidRPr="00BF7A6E" w:rsidRDefault="0099704B" w:rsidP="0099704B">
      <w:pPr>
        <w:pStyle w:val="a6"/>
        <w:spacing w:before="156" w:after="156"/>
      </w:pPr>
      <w:bookmarkStart w:id="97" w:name="_Toc276626205"/>
      <w:r w:rsidRPr="00BF7A6E">
        <w:t>辅助电路的冲击耐受电压</w:t>
      </w:r>
      <w:bookmarkEnd w:id="97"/>
    </w:p>
    <w:p w:rsidR="0099704B" w:rsidRPr="00BF7A6E" w:rsidRDefault="0099704B" w:rsidP="00BB2011">
      <w:pPr>
        <w:pStyle w:val="af5"/>
        <w:numPr>
          <w:ilvl w:val="0"/>
          <w:numId w:val="40"/>
        </w:numPr>
        <w:rPr>
          <w:rFonts w:hint="eastAsia"/>
        </w:rPr>
      </w:pPr>
      <w:r w:rsidRPr="00BF7A6E">
        <w:rPr>
          <w:rFonts w:hint="eastAsia"/>
        </w:rPr>
        <w:t>连接在主电路上，且以额定工作电压（</w:t>
      </w:r>
      <w:r w:rsidRPr="00BF7A6E">
        <w:t>没有任何减少过电压</w:t>
      </w:r>
      <w:r w:rsidRPr="00BF7A6E">
        <w:rPr>
          <w:rFonts w:hint="eastAsia"/>
        </w:rPr>
        <w:t>的</w:t>
      </w:r>
      <w:r w:rsidRPr="00BF7A6E">
        <w:t>措施</w:t>
      </w:r>
      <w:r w:rsidRPr="00BF7A6E">
        <w:rPr>
          <w:rFonts w:hint="eastAsia"/>
        </w:rPr>
        <w:t>）运行的辅助电路应符合</w:t>
      </w:r>
      <w:smartTag w:uri="urn:schemas-microsoft-com:office:smarttags" w:element="chsdate">
        <w:smartTagPr>
          <w:attr w:name="IsROCDate" w:val="False"/>
          <w:attr w:name="IsLunarDate" w:val="False"/>
          <w:attr w:name="Day" w:val="30"/>
          <w:attr w:name="Month" w:val="12"/>
          <w:attr w:name="Year" w:val="1899"/>
        </w:smartTagPr>
        <w:r w:rsidRPr="00BF7A6E">
          <w:t>9.1.3</w:t>
        </w:r>
      </w:smartTag>
      <w:r w:rsidRPr="00BF7A6E">
        <w:t>.1的要求。</w:t>
      </w:r>
    </w:p>
    <w:p w:rsidR="0099704B" w:rsidRPr="00BF7A6E" w:rsidRDefault="0099704B" w:rsidP="00BB2011">
      <w:pPr>
        <w:pStyle w:val="af5"/>
        <w:numPr>
          <w:ilvl w:val="0"/>
          <w:numId w:val="28"/>
        </w:numPr>
      </w:pPr>
      <w:r w:rsidRPr="00BF7A6E">
        <w:rPr>
          <w:rFonts w:hint="eastAsia"/>
        </w:rPr>
        <w:t>不与主电路连接</w:t>
      </w:r>
      <w:r w:rsidRPr="00BF7A6E">
        <w:t>的辅助电路，可以有与主电路不同的过电压承受能力。这类交流或直流电路的电气间隙</w:t>
      </w:r>
      <w:r w:rsidRPr="00BF7A6E">
        <w:rPr>
          <w:rFonts w:hint="eastAsia"/>
        </w:rPr>
        <w:t>应可以</w:t>
      </w:r>
      <w:r w:rsidRPr="00BF7A6E">
        <w:t>承受</w:t>
      </w:r>
      <w:r w:rsidR="000A0C96">
        <w:rPr>
          <w:rFonts w:hint="eastAsia"/>
        </w:rPr>
        <w:t>GB/T 7251.1-2013的</w:t>
      </w:r>
      <w:r w:rsidRPr="00BF7A6E">
        <w:t>附录G中给出的相应</w:t>
      </w:r>
      <w:r w:rsidRPr="00BF7A6E">
        <w:rPr>
          <w:rFonts w:hint="eastAsia"/>
        </w:rPr>
        <w:t>的冲击耐受电压</w:t>
      </w:r>
      <w:r w:rsidRPr="00BF7A6E">
        <w:t>。</w:t>
      </w:r>
    </w:p>
    <w:p w:rsidR="0099704B" w:rsidRPr="00BF7A6E" w:rsidRDefault="0099704B" w:rsidP="0099704B">
      <w:pPr>
        <w:pStyle w:val="ab"/>
        <w:spacing w:before="156" w:after="156"/>
      </w:pPr>
      <w:bookmarkStart w:id="98" w:name="_Toc191455282"/>
      <w:bookmarkStart w:id="99" w:name="_Toc276626206"/>
      <w:r w:rsidRPr="00BF7A6E">
        <w:t>浪涌保护</w:t>
      </w:r>
      <w:r w:rsidRPr="00BF7A6E">
        <w:rPr>
          <w:rFonts w:hint="eastAsia"/>
        </w:rPr>
        <w:t>器件</w:t>
      </w:r>
      <w:r w:rsidRPr="00BF7A6E">
        <w:t>的</w:t>
      </w:r>
      <w:r w:rsidRPr="00BF7A6E">
        <w:rPr>
          <w:rFonts w:hint="eastAsia"/>
        </w:rPr>
        <w:t>防</w:t>
      </w:r>
      <w:r w:rsidRPr="00BF7A6E">
        <w:t>护</w:t>
      </w:r>
      <w:bookmarkEnd w:id="98"/>
      <w:bookmarkEnd w:id="99"/>
    </w:p>
    <w:p w:rsidR="0099704B" w:rsidRPr="00036E5D" w:rsidRDefault="0099704B" w:rsidP="0099704B">
      <w:pPr>
        <w:pStyle w:val="affb"/>
      </w:pPr>
      <w:r>
        <w:rPr>
          <w:rFonts w:hint="eastAsia"/>
        </w:rPr>
        <w:t>当</w:t>
      </w:r>
      <w:r w:rsidRPr="00036E5D">
        <w:t>过压</w:t>
      </w:r>
      <w:r w:rsidRPr="00036E5D">
        <w:rPr>
          <w:rFonts w:hint="eastAsia"/>
        </w:rPr>
        <w:t>情况要求</w:t>
      </w:r>
      <w:r w:rsidRPr="00036E5D">
        <w:t>主</w:t>
      </w:r>
      <w:r>
        <w:rPr>
          <w:rFonts w:hint="eastAsia"/>
        </w:rPr>
        <w:t>电路</w:t>
      </w:r>
      <w:r w:rsidRPr="00036E5D">
        <w:rPr>
          <w:rFonts w:hint="eastAsia"/>
        </w:rPr>
        <w:t>连</w:t>
      </w:r>
      <w:r w:rsidRPr="00036E5D">
        <w:t>接浪涌保护器(SPD)</w:t>
      </w:r>
      <w:r>
        <w:rPr>
          <w:rFonts w:hint="eastAsia"/>
        </w:rPr>
        <w:t>时</w:t>
      </w:r>
      <w:r w:rsidRPr="00036E5D">
        <w:t>，</w:t>
      </w:r>
      <w:r>
        <w:rPr>
          <w:rFonts w:hint="eastAsia"/>
        </w:rPr>
        <w:t>按照</w:t>
      </w:r>
      <w:r w:rsidRPr="00036E5D">
        <w:rPr>
          <w:rFonts w:hint="eastAsia"/>
        </w:rPr>
        <w:t>浪涌保护器</w:t>
      </w:r>
      <w:r w:rsidRPr="00036E5D">
        <w:t>制造商</w:t>
      </w:r>
      <w:r>
        <w:rPr>
          <w:rFonts w:hint="eastAsia"/>
        </w:rPr>
        <w:t>的规定，应对此浪涌保护器进行保护以防止不可控的短路情况</w:t>
      </w:r>
      <w:r w:rsidRPr="00036E5D">
        <w:t>。</w:t>
      </w:r>
    </w:p>
    <w:p w:rsidR="000A0C96" w:rsidRPr="000A0C96" w:rsidRDefault="000A0C96" w:rsidP="000A0C96">
      <w:pPr>
        <w:pStyle w:val="aa"/>
        <w:rPr>
          <w:rFonts w:hint="eastAsia"/>
        </w:rPr>
      </w:pPr>
      <w:r>
        <w:rPr>
          <w:rFonts w:hint="eastAsia"/>
        </w:rPr>
        <w:t>温升极限</w:t>
      </w:r>
    </w:p>
    <w:p w:rsidR="006F0F81" w:rsidRPr="00036E5D" w:rsidRDefault="006F0F81" w:rsidP="006F0F81">
      <w:pPr>
        <w:pStyle w:val="affb"/>
      </w:pPr>
      <w:r>
        <w:rPr>
          <w:rFonts w:hint="eastAsia"/>
        </w:rPr>
        <w:lastRenderedPageBreak/>
        <w:t>成套设备和它的电路在特定条件下应能够承载其额定电流，考虑到元件的额定数据、它们的布置和应用，且当按照</w:t>
      </w:r>
      <w:r w:rsidR="007C615D" w:rsidRPr="007C615D">
        <w:rPr>
          <w:rFonts w:hint="eastAsia"/>
        </w:rPr>
        <w:t>10.11</w:t>
      </w:r>
      <w:r w:rsidRPr="007C615D">
        <w:rPr>
          <w:rFonts w:hint="eastAsia"/>
        </w:rPr>
        <w:t>验证</w:t>
      </w:r>
      <w:r>
        <w:rPr>
          <w:rFonts w:hint="eastAsia"/>
        </w:rPr>
        <w:t>时不超</w:t>
      </w:r>
      <w:r w:rsidRPr="007C615D">
        <w:rPr>
          <w:rFonts w:hint="eastAsia"/>
        </w:rPr>
        <w:t>过表</w:t>
      </w:r>
      <w:r w:rsidR="007C615D" w:rsidRPr="007C615D">
        <w:rPr>
          <w:rFonts w:hint="eastAsia"/>
        </w:rPr>
        <w:t>10</w:t>
      </w:r>
      <w:r>
        <w:rPr>
          <w:rFonts w:hint="eastAsia"/>
        </w:rPr>
        <w:t>中给出的限值。</w:t>
      </w:r>
      <w:r w:rsidRPr="007C615D">
        <w:rPr>
          <w:rFonts w:hint="eastAsia"/>
        </w:rPr>
        <w:t>表</w:t>
      </w:r>
      <w:r w:rsidR="007C615D" w:rsidRPr="007C615D">
        <w:rPr>
          <w:rFonts w:hint="eastAsia"/>
        </w:rPr>
        <w:t>10</w:t>
      </w:r>
      <w:r>
        <w:rPr>
          <w:rFonts w:hint="eastAsia"/>
        </w:rPr>
        <w:t>中给出的温升限值</w:t>
      </w:r>
      <w:r w:rsidRPr="008144FD">
        <w:rPr>
          <w:rFonts w:hint="eastAsia"/>
        </w:rPr>
        <w:t>适用于周围空气</w:t>
      </w:r>
      <w:r w:rsidRPr="008144FD">
        <w:t>平均温度</w:t>
      </w:r>
      <w:r>
        <w:rPr>
          <w:rFonts w:hint="eastAsia"/>
        </w:rPr>
        <w:t>不超过</w:t>
      </w:r>
      <w:r w:rsidRPr="008144FD">
        <w:rPr>
          <w:rFonts w:hAnsi="宋体" w:hint="eastAsia"/>
          <w:szCs w:val="21"/>
        </w:rPr>
        <w:t>35℃</w:t>
      </w:r>
      <w:r w:rsidRPr="00036E5D">
        <w:t>。</w:t>
      </w:r>
    </w:p>
    <w:p w:rsidR="000A0C96" w:rsidRDefault="000A0C96" w:rsidP="006F0F81">
      <w:pPr>
        <w:pStyle w:val="affffffa"/>
        <w:rPr>
          <w:rFonts w:hint="eastAsia"/>
        </w:rPr>
      </w:pPr>
      <w:r>
        <w:rPr>
          <w:rFonts w:hint="eastAsia"/>
        </w:rPr>
        <w:t>温升限值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6"/>
        <w:gridCol w:w="5834"/>
      </w:tblGrid>
      <w:tr w:rsidR="006F0F81" w:rsidRPr="006F0F81" w:rsidTr="000C3907">
        <w:trPr>
          <w:jc w:val="center"/>
        </w:trPr>
        <w:tc>
          <w:tcPr>
            <w:tcW w:w="1952" w:type="pct"/>
            <w:vAlign w:val="center"/>
          </w:tcPr>
          <w:p w:rsidR="006F0F81" w:rsidRPr="006F0F81" w:rsidRDefault="006F0F81" w:rsidP="000C3907">
            <w:pPr>
              <w:jc w:val="center"/>
              <w:textAlignment w:val="baseline"/>
              <w:rPr>
                <w:rFonts w:ascii="宋体" w:hAnsi="宋体" w:hint="eastAsia"/>
              </w:rPr>
            </w:pPr>
            <w:r w:rsidRPr="006F0F81">
              <w:rPr>
                <w:rFonts w:ascii="宋体" w:hAnsi="宋体" w:hint="eastAsia"/>
                <w:sz w:val="18"/>
              </w:rPr>
              <w:t>成套设备的部件</w:t>
            </w:r>
          </w:p>
        </w:tc>
        <w:tc>
          <w:tcPr>
            <w:tcW w:w="3048" w:type="pct"/>
            <w:vAlign w:val="center"/>
          </w:tcPr>
          <w:p w:rsidR="006F0F81" w:rsidRPr="006F0F81" w:rsidRDefault="006F0F81" w:rsidP="006F0F81">
            <w:pPr>
              <w:jc w:val="center"/>
              <w:textAlignment w:val="baseline"/>
              <w:rPr>
                <w:rFonts w:ascii="宋体" w:hAnsi="宋体" w:hint="eastAsia"/>
                <w:sz w:val="18"/>
              </w:rPr>
            </w:pPr>
            <w:r w:rsidRPr="006F0F81">
              <w:rPr>
                <w:rFonts w:ascii="宋体" w:hAnsi="宋体" w:hint="eastAsia"/>
                <w:sz w:val="18"/>
              </w:rPr>
              <w:t>温升</w:t>
            </w:r>
            <w:r>
              <w:rPr>
                <w:rFonts w:ascii="宋体" w:hAnsi="宋体" w:hint="eastAsia"/>
                <w:sz w:val="18"/>
              </w:rPr>
              <w:t>/</w:t>
            </w:r>
            <w:r w:rsidRPr="006F0F81">
              <w:rPr>
                <w:rFonts w:ascii="宋体" w:hAnsi="宋体" w:hint="eastAsia"/>
                <w:sz w:val="18"/>
              </w:rPr>
              <w:t>K</w:t>
            </w:r>
          </w:p>
        </w:tc>
      </w:tr>
      <w:tr w:rsidR="006F0F81" w:rsidRPr="00036E5D" w:rsidTr="000C3907">
        <w:trPr>
          <w:jc w:val="center"/>
        </w:trPr>
        <w:tc>
          <w:tcPr>
            <w:tcW w:w="1952" w:type="pct"/>
            <w:vAlign w:val="center"/>
          </w:tcPr>
          <w:p w:rsidR="006F0F81" w:rsidRPr="00036E5D" w:rsidRDefault="006F0F81" w:rsidP="000C3907">
            <w:pPr>
              <w:textAlignment w:val="baseline"/>
              <w:rPr>
                <w:rFonts w:hint="eastAsia"/>
                <w:sz w:val="18"/>
                <w:vertAlign w:val="superscript"/>
              </w:rPr>
            </w:pPr>
            <w:r w:rsidRPr="00036E5D">
              <w:rPr>
                <w:rFonts w:hint="eastAsia"/>
                <w:sz w:val="18"/>
              </w:rPr>
              <w:t>内装</w:t>
            </w:r>
            <w:r>
              <w:rPr>
                <w:rFonts w:hint="eastAsia"/>
                <w:sz w:val="18"/>
              </w:rPr>
              <w:t>元件</w:t>
            </w:r>
            <w:r w:rsidRPr="00036E5D">
              <w:rPr>
                <w:rFonts w:hint="eastAsia"/>
                <w:vertAlign w:val="superscript"/>
              </w:rPr>
              <w:t>a</w:t>
            </w:r>
          </w:p>
        </w:tc>
        <w:tc>
          <w:tcPr>
            <w:tcW w:w="3048" w:type="pct"/>
            <w:vAlign w:val="center"/>
          </w:tcPr>
          <w:p w:rsidR="006F0F81" w:rsidRDefault="006F0F81" w:rsidP="000C3907">
            <w:pPr>
              <w:textAlignment w:val="baseline"/>
              <w:rPr>
                <w:rFonts w:hint="eastAsia"/>
                <w:sz w:val="18"/>
              </w:rPr>
            </w:pPr>
            <w:r w:rsidRPr="00036E5D">
              <w:rPr>
                <w:rFonts w:hint="eastAsia"/>
                <w:sz w:val="18"/>
              </w:rPr>
              <w:t>根据各个</w:t>
            </w:r>
            <w:r>
              <w:rPr>
                <w:rFonts w:hint="eastAsia"/>
                <w:sz w:val="18"/>
              </w:rPr>
              <w:t>元件</w:t>
            </w:r>
            <w:r w:rsidRPr="00036E5D">
              <w:rPr>
                <w:rFonts w:hint="eastAsia"/>
                <w:sz w:val="18"/>
              </w:rPr>
              <w:t>的相关产品标准要求，或根据</w:t>
            </w:r>
            <w:r>
              <w:rPr>
                <w:rFonts w:hint="eastAsia"/>
                <w:sz w:val="18"/>
              </w:rPr>
              <w:t>元件</w:t>
            </w:r>
            <w:r w:rsidRPr="00036E5D">
              <w:rPr>
                <w:rFonts w:hint="eastAsia"/>
                <w:sz w:val="18"/>
              </w:rPr>
              <w:t>制造商的说明书</w:t>
            </w:r>
            <w:r w:rsidRPr="00036E5D">
              <w:rPr>
                <w:rFonts w:hint="eastAsia"/>
                <w:vertAlign w:val="superscript"/>
              </w:rPr>
              <w:t>f</w:t>
            </w:r>
            <w:r w:rsidRPr="00036E5D">
              <w:rPr>
                <w:rFonts w:hint="eastAsia"/>
                <w:sz w:val="18"/>
              </w:rPr>
              <w:t>，考虑成套设备内的温度。</w:t>
            </w:r>
          </w:p>
          <w:p w:rsidR="006F0F81" w:rsidRPr="00036E5D" w:rsidRDefault="006F0F81" w:rsidP="000C3907">
            <w:pPr>
              <w:textAlignment w:val="baseline"/>
              <w:rPr>
                <w:rFonts w:hint="eastAsia"/>
                <w:sz w:val="18"/>
              </w:rPr>
            </w:pPr>
            <w:r>
              <w:rPr>
                <w:rFonts w:hAnsi="宋体" w:hint="eastAsia"/>
                <w:color w:val="000000"/>
                <w:sz w:val="18"/>
              </w:rPr>
              <w:t>对符</w:t>
            </w:r>
            <w:r w:rsidRPr="006F0F81">
              <w:rPr>
                <w:rFonts w:ascii="宋体" w:hAnsi="宋体" w:hint="eastAsia"/>
                <w:color w:val="000000"/>
                <w:sz w:val="18"/>
              </w:rPr>
              <w:t>合GB</w:t>
            </w:r>
            <w:r w:rsidR="007C615D">
              <w:rPr>
                <w:rFonts w:ascii="宋体" w:hAnsi="宋体" w:hint="eastAsia"/>
                <w:color w:val="000000"/>
                <w:sz w:val="18"/>
              </w:rPr>
              <w:t>/T</w:t>
            </w:r>
            <w:r w:rsidRPr="006F0F81">
              <w:rPr>
                <w:rFonts w:ascii="宋体" w:hAnsi="宋体" w:hint="eastAsia"/>
                <w:color w:val="000000"/>
                <w:sz w:val="18"/>
              </w:rPr>
              <w:t xml:space="preserve"> 14048.1 </w:t>
            </w:r>
            <w:r w:rsidRPr="006E3F60">
              <w:rPr>
                <w:rFonts w:hAnsi="宋体" w:hint="eastAsia"/>
                <w:color w:val="000000"/>
                <w:sz w:val="18"/>
              </w:rPr>
              <w:t>的开关器件，一般不得高于</w:t>
            </w:r>
            <w:r w:rsidRPr="006E3F60">
              <w:rPr>
                <w:rFonts w:hAnsi="宋体" w:hint="eastAsia"/>
                <w:color w:val="000000"/>
                <w:sz w:val="18"/>
              </w:rPr>
              <w:t>70</w:t>
            </w:r>
          </w:p>
        </w:tc>
      </w:tr>
      <w:tr w:rsidR="006F0F81" w:rsidRPr="00036E5D" w:rsidTr="000C3907">
        <w:trPr>
          <w:jc w:val="center"/>
        </w:trPr>
        <w:tc>
          <w:tcPr>
            <w:tcW w:w="1952" w:type="pct"/>
            <w:vAlign w:val="center"/>
          </w:tcPr>
          <w:p w:rsidR="006F0F81" w:rsidRPr="00036E5D" w:rsidRDefault="006F0F81" w:rsidP="000C3907">
            <w:pPr>
              <w:textAlignment w:val="baseline"/>
              <w:rPr>
                <w:rFonts w:hint="eastAsia"/>
                <w:sz w:val="18"/>
              </w:rPr>
            </w:pPr>
            <w:r w:rsidRPr="00036E5D">
              <w:rPr>
                <w:rFonts w:hint="eastAsia"/>
                <w:sz w:val="18"/>
              </w:rPr>
              <w:t>用于连接外部绝缘导线的端子</w:t>
            </w:r>
          </w:p>
        </w:tc>
        <w:tc>
          <w:tcPr>
            <w:tcW w:w="3048" w:type="pct"/>
            <w:vAlign w:val="center"/>
          </w:tcPr>
          <w:p w:rsidR="006F0F81" w:rsidRPr="00036E5D" w:rsidRDefault="006F0F81" w:rsidP="000C3907">
            <w:pPr>
              <w:jc w:val="left"/>
              <w:textAlignment w:val="baseline"/>
              <w:rPr>
                <w:rFonts w:hint="eastAsia"/>
                <w:sz w:val="18"/>
                <w:vertAlign w:val="superscript"/>
              </w:rPr>
            </w:pPr>
            <w:r w:rsidRPr="00036E5D">
              <w:rPr>
                <w:rFonts w:hint="eastAsia"/>
                <w:sz w:val="18"/>
              </w:rPr>
              <w:t>70</w:t>
            </w:r>
            <w:r w:rsidRPr="00036E5D">
              <w:rPr>
                <w:rFonts w:hint="eastAsia"/>
                <w:vertAlign w:val="superscript"/>
              </w:rPr>
              <w:t>b</w:t>
            </w:r>
          </w:p>
        </w:tc>
      </w:tr>
      <w:tr w:rsidR="006F0F81" w:rsidRPr="00036E5D" w:rsidTr="000C3907">
        <w:trPr>
          <w:jc w:val="center"/>
        </w:trPr>
        <w:tc>
          <w:tcPr>
            <w:tcW w:w="1952" w:type="pct"/>
            <w:vAlign w:val="center"/>
          </w:tcPr>
          <w:p w:rsidR="006F0F81" w:rsidRPr="00036E5D" w:rsidRDefault="006F0F81" w:rsidP="000C3907">
            <w:pPr>
              <w:textAlignment w:val="baseline"/>
              <w:rPr>
                <w:rFonts w:hint="eastAsia"/>
                <w:sz w:val="18"/>
              </w:rPr>
            </w:pPr>
            <w:r w:rsidRPr="00036E5D">
              <w:rPr>
                <w:rFonts w:hint="eastAsia"/>
                <w:sz w:val="18"/>
              </w:rPr>
              <w:t>母线和导体</w:t>
            </w:r>
            <w:r>
              <w:rPr>
                <w:rFonts w:hint="eastAsia"/>
                <w:sz w:val="18"/>
              </w:rPr>
              <w:t>，</w:t>
            </w:r>
            <w:r>
              <w:rPr>
                <w:rFonts w:hAnsi="宋体" w:hint="eastAsia"/>
                <w:color w:val="000000"/>
                <w:sz w:val="18"/>
              </w:rPr>
              <w:t>连接到母线上的可移式部件和抽出式部件的插接式</w:t>
            </w:r>
            <w:r w:rsidRPr="00652B0E">
              <w:rPr>
                <w:rFonts w:hAnsi="宋体" w:hint="eastAsia"/>
                <w:color w:val="000000"/>
                <w:sz w:val="18"/>
              </w:rPr>
              <w:t>触点</w:t>
            </w:r>
          </w:p>
        </w:tc>
        <w:tc>
          <w:tcPr>
            <w:tcW w:w="3048" w:type="pct"/>
            <w:vAlign w:val="center"/>
          </w:tcPr>
          <w:p w:rsidR="006F0F81" w:rsidRPr="00036E5D" w:rsidRDefault="006F0F81" w:rsidP="000C3907">
            <w:pPr>
              <w:textAlignment w:val="baseline"/>
              <w:rPr>
                <w:rFonts w:hint="eastAsia"/>
                <w:sz w:val="18"/>
              </w:rPr>
            </w:pPr>
            <w:r w:rsidRPr="00036E5D">
              <w:rPr>
                <w:rFonts w:hint="eastAsia"/>
                <w:sz w:val="18"/>
              </w:rPr>
              <w:t>受下述条件限制</w:t>
            </w:r>
            <w:r w:rsidRPr="00036E5D">
              <w:rPr>
                <w:rFonts w:hint="eastAsia"/>
                <w:vertAlign w:val="superscript"/>
              </w:rPr>
              <w:t>f</w:t>
            </w:r>
            <w:r w:rsidRPr="00036E5D">
              <w:rPr>
                <w:rFonts w:hint="eastAsia"/>
                <w:sz w:val="18"/>
              </w:rPr>
              <w:t>：</w:t>
            </w:r>
          </w:p>
          <w:p w:rsidR="006F0F81" w:rsidRPr="00036E5D" w:rsidRDefault="006F0F81" w:rsidP="000C3907">
            <w:pPr>
              <w:textAlignment w:val="baseline"/>
              <w:rPr>
                <w:rFonts w:hint="eastAsia"/>
                <w:sz w:val="18"/>
              </w:rPr>
            </w:pPr>
            <w:r w:rsidRPr="00036E5D">
              <w:rPr>
                <w:rFonts w:hint="eastAsia"/>
                <w:sz w:val="18"/>
              </w:rPr>
              <w:t>——导电材料的机械强度</w:t>
            </w:r>
            <w:r w:rsidRPr="00036E5D">
              <w:rPr>
                <w:rFonts w:hint="eastAsia"/>
                <w:vertAlign w:val="superscript"/>
              </w:rPr>
              <w:t>g</w:t>
            </w:r>
            <w:r w:rsidRPr="00036E5D">
              <w:rPr>
                <w:rFonts w:hint="eastAsia"/>
                <w:sz w:val="18"/>
              </w:rPr>
              <w:t>；</w:t>
            </w:r>
          </w:p>
          <w:p w:rsidR="006F0F81" w:rsidRPr="00036E5D" w:rsidRDefault="006F0F81" w:rsidP="000C3907">
            <w:pPr>
              <w:textAlignment w:val="baseline"/>
              <w:rPr>
                <w:rFonts w:hint="eastAsia"/>
                <w:sz w:val="18"/>
              </w:rPr>
            </w:pPr>
            <w:r w:rsidRPr="00036E5D">
              <w:rPr>
                <w:rFonts w:hint="eastAsia"/>
                <w:sz w:val="18"/>
              </w:rPr>
              <w:t>——对相邻设备的可能影响；</w:t>
            </w:r>
          </w:p>
          <w:p w:rsidR="006F0F81" w:rsidRPr="00036E5D" w:rsidRDefault="006F0F81" w:rsidP="000C3907">
            <w:pPr>
              <w:textAlignment w:val="baseline"/>
              <w:rPr>
                <w:rFonts w:hint="eastAsia"/>
                <w:sz w:val="18"/>
              </w:rPr>
            </w:pPr>
            <w:r w:rsidRPr="00036E5D">
              <w:rPr>
                <w:rFonts w:hint="eastAsia"/>
                <w:sz w:val="18"/>
              </w:rPr>
              <w:t>——与导体接触的绝缘材料的允许温度极限；</w:t>
            </w:r>
          </w:p>
          <w:p w:rsidR="006F0F81" w:rsidRPr="00036E5D" w:rsidRDefault="006F0F81" w:rsidP="000C3907">
            <w:pPr>
              <w:textAlignment w:val="baseline"/>
              <w:rPr>
                <w:rFonts w:hint="eastAsia"/>
                <w:sz w:val="18"/>
              </w:rPr>
            </w:pPr>
            <w:r w:rsidRPr="00036E5D">
              <w:rPr>
                <w:rFonts w:hint="eastAsia"/>
                <w:sz w:val="18"/>
              </w:rPr>
              <w:t>——导体温度对与其相连的电器元件的影响；</w:t>
            </w:r>
          </w:p>
          <w:p w:rsidR="006F0F81" w:rsidRPr="00036E5D" w:rsidRDefault="006F0F81" w:rsidP="000C3907">
            <w:pPr>
              <w:textAlignment w:val="baseline"/>
              <w:rPr>
                <w:rFonts w:hint="eastAsia"/>
                <w:sz w:val="18"/>
              </w:rPr>
            </w:pPr>
            <w:r w:rsidRPr="00036E5D">
              <w:rPr>
                <w:rFonts w:hint="eastAsia"/>
                <w:sz w:val="18"/>
              </w:rPr>
              <w:t>——对于接插式触点，接触材料的性质和表面的处理。</w:t>
            </w:r>
          </w:p>
        </w:tc>
      </w:tr>
      <w:tr w:rsidR="006F0F81" w:rsidRPr="00036E5D" w:rsidTr="000C3907">
        <w:trPr>
          <w:jc w:val="center"/>
        </w:trPr>
        <w:tc>
          <w:tcPr>
            <w:tcW w:w="1952" w:type="pct"/>
            <w:vAlign w:val="center"/>
          </w:tcPr>
          <w:p w:rsidR="006F0F81" w:rsidRPr="00036E5D" w:rsidRDefault="006F0F81" w:rsidP="000C3907">
            <w:pPr>
              <w:textAlignment w:val="baseline"/>
              <w:rPr>
                <w:rFonts w:hint="eastAsia"/>
                <w:sz w:val="18"/>
              </w:rPr>
            </w:pPr>
            <w:r w:rsidRPr="00036E5D">
              <w:rPr>
                <w:rFonts w:hint="eastAsia"/>
                <w:sz w:val="18"/>
              </w:rPr>
              <w:t>操作手柄</w:t>
            </w:r>
          </w:p>
          <w:p w:rsidR="006F0F81" w:rsidRPr="00036E5D" w:rsidRDefault="006F0F81" w:rsidP="000C3907">
            <w:pPr>
              <w:textAlignment w:val="baseline"/>
              <w:rPr>
                <w:rFonts w:hint="eastAsia"/>
                <w:sz w:val="18"/>
              </w:rPr>
            </w:pPr>
            <w:r w:rsidRPr="00036E5D">
              <w:rPr>
                <w:rFonts w:hint="eastAsia"/>
                <w:sz w:val="18"/>
              </w:rPr>
              <w:t>——金属的</w:t>
            </w:r>
          </w:p>
          <w:p w:rsidR="006F0F81" w:rsidRPr="00036E5D" w:rsidRDefault="006F0F81" w:rsidP="000C3907">
            <w:pPr>
              <w:textAlignment w:val="baseline"/>
              <w:rPr>
                <w:rFonts w:hint="eastAsia"/>
                <w:sz w:val="18"/>
              </w:rPr>
            </w:pPr>
            <w:r w:rsidRPr="00036E5D">
              <w:rPr>
                <w:rFonts w:hint="eastAsia"/>
                <w:sz w:val="18"/>
              </w:rPr>
              <w:t>——绝缘材料的</w:t>
            </w:r>
          </w:p>
        </w:tc>
        <w:tc>
          <w:tcPr>
            <w:tcW w:w="3048" w:type="pct"/>
            <w:vAlign w:val="center"/>
          </w:tcPr>
          <w:p w:rsidR="006F0F81" w:rsidRPr="00036E5D" w:rsidRDefault="006F0F81" w:rsidP="000C3907">
            <w:pPr>
              <w:jc w:val="left"/>
              <w:textAlignment w:val="baseline"/>
              <w:rPr>
                <w:rFonts w:hint="eastAsia"/>
                <w:sz w:val="18"/>
              </w:rPr>
            </w:pPr>
          </w:p>
          <w:p w:rsidR="006F0F81" w:rsidRPr="00036E5D" w:rsidRDefault="006F0F81" w:rsidP="000C3907">
            <w:pPr>
              <w:jc w:val="left"/>
              <w:textAlignment w:val="baseline"/>
              <w:rPr>
                <w:rFonts w:hint="eastAsia"/>
                <w:sz w:val="18"/>
              </w:rPr>
            </w:pPr>
            <w:r w:rsidRPr="00036E5D">
              <w:rPr>
                <w:rFonts w:hint="eastAsia"/>
                <w:sz w:val="18"/>
              </w:rPr>
              <w:t>15</w:t>
            </w:r>
            <w:r w:rsidRPr="00036E5D">
              <w:rPr>
                <w:rFonts w:hint="eastAsia"/>
                <w:vertAlign w:val="superscript"/>
              </w:rPr>
              <w:t>c</w:t>
            </w:r>
          </w:p>
          <w:p w:rsidR="006F0F81" w:rsidRPr="00036E5D" w:rsidRDefault="006F0F81" w:rsidP="000C3907">
            <w:pPr>
              <w:jc w:val="left"/>
              <w:textAlignment w:val="baseline"/>
              <w:rPr>
                <w:rFonts w:hint="eastAsia"/>
                <w:sz w:val="18"/>
              </w:rPr>
            </w:pPr>
            <w:r w:rsidRPr="00036E5D">
              <w:rPr>
                <w:rFonts w:hint="eastAsia"/>
                <w:sz w:val="18"/>
              </w:rPr>
              <w:t>25</w:t>
            </w:r>
            <w:r w:rsidRPr="00036E5D">
              <w:rPr>
                <w:rFonts w:hint="eastAsia"/>
                <w:vertAlign w:val="superscript"/>
              </w:rPr>
              <w:t>c</w:t>
            </w:r>
          </w:p>
        </w:tc>
      </w:tr>
      <w:tr w:rsidR="006F0F81" w:rsidRPr="00036E5D" w:rsidTr="000C3907">
        <w:trPr>
          <w:jc w:val="center"/>
        </w:trPr>
        <w:tc>
          <w:tcPr>
            <w:tcW w:w="1952" w:type="pct"/>
            <w:vAlign w:val="center"/>
          </w:tcPr>
          <w:p w:rsidR="006F0F81" w:rsidRPr="00036E5D" w:rsidRDefault="006F0F81" w:rsidP="000C3907">
            <w:pPr>
              <w:textAlignment w:val="baseline"/>
              <w:rPr>
                <w:rFonts w:hint="eastAsia"/>
                <w:sz w:val="18"/>
              </w:rPr>
            </w:pPr>
            <w:r w:rsidRPr="00036E5D">
              <w:rPr>
                <w:rFonts w:hint="eastAsia"/>
                <w:sz w:val="18"/>
              </w:rPr>
              <w:t>可接近的外壳和覆板</w:t>
            </w:r>
          </w:p>
          <w:p w:rsidR="006F0F81" w:rsidRPr="00036E5D" w:rsidRDefault="006F0F81" w:rsidP="000C3907">
            <w:pPr>
              <w:textAlignment w:val="baseline"/>
              <w:rPr>
                <w:rFonts w:hint="eastAsia"/>
                <w:sz w:val="18"/>
              </w:rPr>
            </w:pPr>
            <w:r w:rsidRPr="00036E5D">
              <w:rPr>
                <w:rFonts w:hint="eastAsia"/>
                <w:sz w:val="18"/>
              </w:rPr>
              <w:t>——金属表面</w:t>
            </w:r>
          </w:p>
          <w:p w:rsidR="006F0F81" w:rsidRPr="00036E5D" w:rsidRDefault="006F0F81" w:rsidP="000C3907">
            <w:pPr>
              <w:textAlignment w:val="baseline"/>
              <w:rPr>
                <w:rFonts w:hint="eastAsia"/>
                <w:sz w:val="18"/>
              </w:rPr>
            </w:pPr>
            <w:r w:rsidRPr="00036E5D">
              <w:rPr>
                <w:rFonts w:hint="eastAsia"/>
                <w:sz w:val="18"/>
              </w:rPr>
              <w:t>——绝缘表面</w:t>
            </w:r>
          </w:p>
        </w:tc>
        <w:tc>
          <w:tcPr>
            <w:tcW w:w="3048" w:type="pct"/>
            <w:vAlign w:val="center"/>
          </w:tcPr>
          <w:p w:rsidR="006F0F81" w:rsidRPr="00036E5D" w:rsidRDefault="006F0F81" w:rsidP="000C3907">
            <w:pPr>
              <w:jc w:val="left"/>
              <w:textAlignment w:val="baseline"/>
              <w:rPr>
                <w:rFonts w:hint="eastAsia"/>
                <w:sz w:val="18"/>
              </w:rPr>
            </w:pPr>
          </w:p>
          <w:p w:rsidR="006F0F81" w:rsidRPr="00036E5D" w:rsidRDefault="006F0F81" w:rsidP="000C3907">
            <w:pPr>
              <w:jc w:val="left"/>
              <w:textAlignment w:val="baseline"/>
              <w:rPr>
                <w:rFonts w:hint="eastAsia"/>
                <w:sz w:val="18"/>
              </w:rPr>
            </w:pPr>
            <w:r w:rsidRPr="00036E5D">
              <w:rPr>
                <w:rFonts w:hint="eastAsia"/>
                <w:sz w:val="18"/>
              </w:rPr>
              <w:t>30</w:t>
            </w:r>
            <w:r w:rsidRPr="00036E5D">
              <w:rPr>
                <w:rFonts w:hint="eastAsia"/>
                <w:vertAlign w:val="superscript"/>
              </w:rPr>
              <w:t>d</w:t>
            </w:r>
          </w:p>
          <w:p w:rsidR="006F0F81" w:rsidRPr="00036E5D" w:rsidRDefault="006F0F81" w:rsidP="000C3907">
            <w:pPr>
              <w:jc w:val="left"/>
              <w:textAlignment w:val="baseline"/>
              <w:rPr>
                <w:rFonts w:hint="eastAsia"/>
                <w:sz w:val="18"/>
              </w:rPr>
            </w:pPr>
            <w:r w:rsidRPr="00036E5D">
              <w:rPr>
                <w:rFonts w:hint="eastAsia"/>
                <w:sz w:val="18"/>
              </w:rPr>
              <w:t>40</w:t>
            </w:r>
            <w:r w:rsidRPr="00036E5D">
              <w:rPr>
                <w:rFonts w:hint="eastAsia"/>
                <w:vertAlign w:val="superscript"/>
              </w:rPr>
              <w:t>d</w:t>
            </w:r>
          </w:p>
        </w:tc>
      </w:tr>
      <w:tr w:rsidR="006F0F81" w:rsidRPr="00036E5D" w:rsidTr="000C3907">
        <w:trPr>
          <w:jc w:val="center"/>
        </w:trPr>
        <w:tc>
          <w:tcPr>
            <w:tcW w:w="1952" w:type="pct"/>
            <w:vAlign w:val="center"/>
          </w:tcPr>
          <w:p w:rsidR="006F0F81" w:rsidRPr="00036E5D" w:rsidRDefault="006F0F81" w:rsidP="006F0F81">
            <w:pPr>
              <w:spacing w:afterLines="50" w:line="200" w:lineRule="atLeast"/>
              <w:textAlignment w:val="baseline"/>
              <w:rPr>
                <w:rFonts w:hint="eastAsia"/>
                <w:sz w:val="18"/>
              </w:rPr>
            </w:pPr>
            <w:r w:rsidRPr="00036E5D">
              <w:rPr>
                <w:rFonts w:hint="eastAsia"/>
                <w:sz w:val="18"/>
              </w:rPr>
              <w:t>分散排列的插头与插座连接</w:t>
            </w:r>
          </w:p>
        </w:tc>
        <w:tc>
          <w:tcPr>
            <w:tcW w:w="3048" w:type="pct"/>
            <w:vAlign w:val="center"/>
          </w:tcPr>
          <w:p w:rsidR="006F0F81" w:rsidRPr="00036E5D" w:rsidRDefault="006F0F81" w:rsidP="006F0F81">
            <w:pPr>
              <w:spacing w:afterLines="50" w:line="200" w:lineRule="atLeast"/>
              <w:textAlignment w:val="baseline"/>
              <w:rPr>
                <w:rFonts w:hint="eastAsia"/>
                <w:sz w:val="18"/>
              </w:rPr>
            </w:pPr>
            <w:r w:rsidRPr="00036E5D">
              <w:rPr>
                <w:rFonts w:hint="eastAsia"/>
                <w:sz w:val="18"/>
              </w:rPr>
              <w:t>由组成</w:t>
            </w:r>
            <w:r>
              <w:rPr>
                <w:rFonts w:hint="eastAsia"/>
                <w:sz w:val="18"/>
              </w:rPr>
              <w:t>部件</w:t>
            </w:r>
            <w:r w:rsidRPr="00036E5D">
              <w:rPr>
                <w:rFonts w:hint="eastAsia"/>
                <w:sz w:val="18"/>
              </w:rPr>
              <w:t>的</w:t>
            </w:r>
            <w:r>
              <w:rPr>
                <w:rFonts w:hint="eastAsia"/>
                <w:sz w:val="18"/>
              </w:rPr>
              <w:t>相关设备的那些元件</w:t>
            </w:r>
            <w:r w:rsidRPr="00036E5D">
              <w:rPr>
                <w:rFonts w:hint="eastAsia"/>
                <w:sz w:val="18"/>
              </w:rPr>
              <w:t>的温升极限而定</w:t>
            </w:r>
            <w:r w:rsidRPr="00036E5D">
              <w:rPr>
                <w:rFonts w:hint="eastAsia"/>
                <w:vertAlign w:val="superscript"/>
              </w:rPr>
              <w:t>e</w:t>
            </w:r>
          </w:p>
        </w:tc>
      </w:tr>
      <w:tr w:rsidR="006F0F81" w:rsidRPr="00036E5D" w:rsidTr="000C3907">
        <w:trPr>
          <w:trHeight w:val="1084"/>
          <w:jc w:val="center"/>
        </w:trPr>
        <w:tc>
          <w:tcPr>
            <w:tcW w:w="5000" w:type="pct"/>
            <w:gridSpan w:val="2"/>
            <w:vAlign w:val="center"/>
          </w:tcPr>
          <w:p w:rsidR="006F0F81" w:rsidRPr="00E80929" w:rsidRDefault="006F0F81" w:rsidP="00BB2011">
            <w:pPr>
              <w:pStyle w:val="a4"/>
              <w:numPr>
                <w:ilvl w:val="0"/>
                <w:numId w:val="41"/>
              </w:numPr>
              <w:rPr>
                <w:rFonts w:hint="eastAsia"/>
              </w:rPr>
            </w:pPr>
            <w:r w:rsidRPr="00E80929">
              <w:rPr>
                <w:rFonts w:hint="eastAsia"/>
              </w:rPr>
              <w:t>当</w:t>
            </w:r>
            <w:r>
              <w:rPr>
                <w:rFonts w:hint="eastAsia"/>
              </w:rPr>
              <w:t>温升</w:t>
            </w:r>
            <w:r w:rsidRPr="00E80929">
              <w:rPr>
                <w:rFonts w:hint="eastAsia"/>
              </w:rPr>
              <w:t>超过105K时，铜很容易产生退火。</w:t>
            </w:r>
            <w:r>
              <w:rPr>
                <w:rFonts w:hint="eastAsia"/>
              </w:rPr>
              <w:t>其他</w:t>
            </w:r>
            <w:r w:rsidRPr="00E80929">
              <w:rPr>
                <w:rFonts w:hint="eastAsia"/>
              </w:rPr>
              <w:t>材料应该有不同的最大温升值。</w:t>
            </w:r>
          </w:p>
          <w:p w:rsidR="006F0F81" w:rsidRPr="00036E5D" w:rsidRDefault="006F0F81" w:rsidP="000C3907">
            <w:pPr>
              <w:pStyle w:val="a4"/>
              <w:rPr>
                <w:rFonts w:hint="eastAsia"/>
              </w:rPr>
            </w:pPr>
            <w:r w:rsidRPr="00E80929">
              <w:rPr>
                <w:rFonts w:hint="eastAsia"/>
              </w:rPr>
              <w:t>本表中给出的温升限值要求在使用条件下</w:t>
            </w:r>
            <w:r w:rsidRPr="007C615D">
              <w:rPr>
                <w:rFonts w:hint="eastAsia"/>
              </w:rPr>
              <w:t>（见7.1）</w:t>
            </w:r>
            <w:r>
              <w:rPr>
                <w:rFonts w:hint="eastAsia"/>
              </w:rPr>
              <w:t>周围空气</w:t>
            </w:r>
            <w:r w:rsidRPr="00E80929">
              <w:rPr>
                <w:rFonts w:hint="eastAsia"/>
              </w:rPr>
              <w:t>平均温度不超过35</w:t>
            </w:r>
            <w:r>
              <w:rPr>
                <w:rFonts w:hint="eastAsia"/>
              </w:rPr>
              <w:t xml:space="preserve"> </w:t>
            </w:r>
            <w:r w:rsidRPr="00E80929">
              <w:rPr>
                <w:rFonts w:hAnsi="宋体" w:hint="eastAsia"/>
              </w:rPr>
              <w:t>℃</w:t>
            </w:r>
            <w:r>
              <w:rPr>
                <w:rFonts w:hAnsi="宋体" w:hint="eastAsia"/>
              </w:rPr>
              <w:t>。在验证</w:t>
            </w:r>
            <w:r w:rsidRPr="00E80929">
              <w:rPr>
                <w:rFonts w:hAnsi="宋体" w:hint="eastAsia"/>
              </w:rPr>
              <w:t>过程中，允许有不同的环境温度</w:t>
            </w:r>
            <w:r w:rsidRPr="007C615D">
              <w:rPr>
                <w:rFonts w:hAnsi="宋体" w:hint="eastAsia"/>
              </w:rPr>
              <w:t>（见</w:t>
            </w:r>
            <w:r w:rsidR="007C615D" w:rsidRPr="007C615D">
              <w:rPr>
                <w:rFonts w:hAnsi="宋体" w:hint="eastAsia"/>
              </w:rPr>
              <w:t>GB/T 7251.1-2013的</w:t>
            </w:r>
            <w:r w:rsidRPr="007C615D">
              <w:rPr>
                <w:rFonts w:hAnsi="宋体" w:hint="eastAsia"/>
              </w:rPr>
              <w:t>10.10.2.3.4）</w:t>
            </w:r>
          </w:p>
        </w:tc>
      </w:tr>
      <w:tr w:rsidR="006F0F81" w:rsidRPr="00036E5D" w:rsidTr="007C615D">
        <w:trPr>
          <w:trHeight w:val="771"/>
          <w:jc w:val="center"/>
        </w:trPr>
        <w:tc>
          <w:tcPr>
            <w:tcW w:w="5000" w:type="pct"/>
            <w:gridSpan w:val="2"/>
            <w:vAlign w:val="center"/>
          </w:tcPr>
          <w:p w:rsidR="006F0F81" w:rsidRDefault="006F0F81" w:rsidP="00BB2011">
            <w:pPr>
              <w:pStyle w:val="a7"/>
              <w:numPr>
                <w:ilvl w:val="0"/>
                <w:numId w:val="42"/>
              </w:numPr>
              <w:rPr>
                <w:rFonts w:hint="eastAsia"/>
              </w:rPr>
            </w:pPr>
            <w:r w:rsidRPr="00E80929">
              <w:rPr>
                <w:rFonts w:hint="eastAsia"/>
              </w:rPr>
              <w:t>“内装</w:t>
            </w:r>
            <w:r>
              <w:rPr>
                <w:rFonts w:hint="eastAsia"/>
              </w:rPr>
              <w:t>元件</w:t>
            </w:r>
            <w:r w:rsidRPr="00E80929">
              <w:rPr>
                <w:rFonts w:hint="eastAsia"/>
              </w:rPr>
              <w:t>”一词指：</w:t>
            </w:r>
          </w:p>
          <w:p w:rsidR="006F0F81" w:rsidRPr="00AF336B" w:rsidRDefault="006F0F81" w:rsidP="000C3907">
            <w:pPr>
              <w:pStyle w:val="af0"/>
              <w:ind w:left="1152"/>
              <w:rPr>
                <w:rFonts w:hint="eastAsia"/>
                <w:sz w:val="18"/>
                <w:szCs w:val="18"/>
              </w:rPr>
            </w:pPr>
            <w:r w:rsidRPr="00AF336B">
              <w:rPr>
                <w:rFonts w:hint="eastAsia"/>
                <w:sz w:val="18"/>
                <w:szCs w:val="18"/>
              </w:rPr>
              <w:t>常用开关设备和控制设备；</w:t>
            </w:r>
          </w:p>
          <w:p w:rsidR="006F0F81" w:rsidRPr="00AF336B" w:rsidRDefault="006F0F81" w:rsidP="000C3907">
            <w:pPr>
              <w:pStyle w:val="af0"/>
              <w:ind w:left="1152"/>
              <w:rPr>
                <w:rFonts w:hint="eastAsia"/>
                <w:sz w:val="18"/>
                <w:szCs w:val="18"/>
              </w:rPr>
            </w:pPr>
            <w:r w:rsidRPr="00AF336B">
              <w:rPr>
                <w:rFonts w:hint="eastAsia"/>
                <w:sz w:val="18"/>
                <w:szCs w:val="18"/>
              </w:rPr>
              <w:t>电子部件（例如： 整流桥、印制电路）；</w:t>
            </w:r>
          </w:p>
          <w:p w:rsidR="006F0F81" w:rsidRPr="00AF336B" w:rsidRDefault="006F0F81" w:rsidP="000C3907">
            <w:pPr>
              <w:pStyle w:val="af0"/>
              <w:ind w:left="1152"/>
              <w:rPr>
                <w:rFonts w:hint="eastAsia"/>
                <w:sz w:val="18"/>
                <w:szCs w:val="18"/>
              </w:rPr>
            </w:pPr>
            <w:r w:rsidRPr="00AF336B">
              <w:rPr>
                <w:rFonts w:hint="eastAsia"/>
                <w:sz w:val="18"/>
                <w:szCs w:val="18"/>
              </w:rPr>
              <w:t>设备的部件（例如： 调节器、稳压电源、运算放大器）</w:t>
            </w:r>
            <w:r>
              <w:rPr>
                <w:rFonts w:hint="eastAsia"/>
                <w:sz w:val="18"/>
                <w:szCs w:val="18"/>
              </w:rPr>
              <w:t>。</w:t>
            </w:r>
          </w:p>
          <w:p w:rsidR="006F0F81" w:rsidRPr="00E80929" w:rsidRDefault="006F0F81" w:rsidP="000C3907">
            <w:pPr>
              <w:pStyle w:val="a7"/>
              <w:rPr>
                <w:rFonts w:hint="eastAsia"/>
              </w:rPr>
            </w:pPr>
            <w:r w:rsidRPr="00E80929">
              <w:rPr>
                <w:rFonts w:hint="eastAsia"/>
              </w:rPr>
              <w:t>温升极限为70</w:t>
            </w:r>
            <w:r>
              <w:rPr>
                <w:rFonts w:hint="eastAsia"/>
              </w:rPr>
              <w:t xml:space="preserve"> </w:t>
            </w:r>
            <w:r w:rsidRPr="00E80929">
              <w:rPr>
                <w:rFonts w:hint="eastAsia"/>
              </w:rPr>
              <w:t>K是</w:t>
            </w:r>
            <w:r w:rsidRPr="007C615D">
              <w:rPr>
                <w:rFonts w:hint="eastAsia"/>
              </w:rPr>
              <w:t>根据</w:t>
            </w:r>
            <w:r w:rsidR="007C615D" w:rsidRPr="007C615D">
              <w:rPr>
                <w:rFonts w:hint="eastAsia"/>
              </w:rPr>
              <w:t>10.1</w:t>
            </w:r>
            <w:r w:rsidR="007C615D">
              <w:rPr>
                <w:rFonts w:hint="eastAsia"/>
              </w:rPr>
              <w:t>1</w:t>
            </w:r>
            <w:r w:rsidRPr="00E80929">
              <w:rPr>
                <w:rFonts w:hint="eastAsia"/>
              </w:rPr>
              <w:t>的常规试验而定的数值。在安装条件下使用或试验的成套设备，由于接线、端子类型、种类、布置与试验所用的不尽相同，因此端子的温升会不同，这是允许的。如果内装</w:t>
            </w:r>
            <w:r>
              <w:rPr>
                <w:rFonts w:hint="eastAsia"/>
              </w:rPr>
              <w:t>元件</w:t>
            </w:r>
            <w:r w:rsidRPr="00E80929">
              <w:rPr>
                <w:rFonts w:hint="eastAsia"/>
              </w:rPr>
              <w:t>的端子同</w:t>
            </w:r>
            <w:r>
              <w:rPr>
                <w:rFonts w:hint="eastAsia"/>
              </w:rPr>
              <w:t>时也是外部绝缘导线的端子，则可采用较低的温升极限值。温升限值是元件</w:t>
            </w:r>
            <w:r w:rsidRPr="00E80929">
              <w:rPr>
                <w:rFonts w:hint="eastAsia"/>
              </w:rPr>
              <w:t>制造商规定的最大温升和70</w:t>
            </w:r>
            <w:r>
              <w:rPr>
                <w:rFonts w:hint="eastAsia"/>
              </w:rPr>
              <w:t xml:space="preserve"> </w:t>
            </w:r>
            <w:r w:rsidRPr="00E80929">
              <w:rPr>
                <w:rFonts w:hint="eastAsia"/>
              </w:rPr>
              <w:t>K之间的较小值。缺少制造商说明书时，它是内装</w:t>
            </w:r>
            <w:r>
              <w:rPr>
                <w:rFonts w:hint="eastAsia"/>
              </w:rPr>
              <w:t>元件</w:t>
            </w:r>
            <w:r w:rsidRPr="00E80929">
              <w:rPr>
                <w:rFonts w:hint="eastAsia"/>
              </w:rPr>
              <w:t>产品标准规定的限值，且不超过70</w:t>
            </w:r>
            <w:r>
              <w:rPr>
                <w:rFonts w:hint="eastAsia"/>
              </w:rPr>
              <w:t xml:space="preserve"> </w:t>
            </w:r>
            <w:r w:rsidRPr="00E80929">
              <w:rPr>
                <w:rFonts w:hint="eastAsia"/>
              </w:rPr>
              <w:t>K。</w:t>
            </w:r>
          </w:p>
          <w:p w:rsidR="006F0F81" w:rsidRPr="00E80929" w:rsidRDefault="006F0F81" w:rsidP="000C3907">
            <w:pPr>
              <w:pStyle w:val="a7"/>
              <w:rPr>
                <w:rFonts w:hint="eastAsia"/>
              </w:rPr>
            </w:pPr>
            <w:r>
              <w:rPr>
                <w:rFonts w:hint="eastAsia"/>
              </w:rPr>
              <w:t>那些只有在成套设备打开后才能接</w:t>
            </w:r>
            <w:r w:rsidRPr="00E80929">
              <w:rPr>
                <w:rFonts w:hint="eastAsia"/>
              </w:rPr>
              <w:t>触到的</w:t>
            </w:r>
            <w:r>
              <w:rPr>
                <w:rFonts w:hint="eastAsia"/>
              </w:rPr>
              <w:t>成套设备内的</w:t>
            </w:r>
            <w:r w:rsidRPr="00E80929">
              <w:rPr>
                <w:rFonts w:hint="eastAsia"/>
              </w:rPr>
              <w:t>手动操作机构，例如：不经常操作的抽出式手柄，其温升极限允许提高25K。</w:t>
            </w:r>
          </w:p>
          <w:p w:rsidR="006F0F81" w:rsidRPr="00E80929" w:rsidRDefault="006F0F81" w:rsidP="000C3907">
            <w:pPr>
              <w:pStyle w:val="a7"/>
              <w:rPr>
                <w:rFonts w:hint="eastAsia"/>
              </w:rPr>
            </w:pPr>
            <w:r w:rsidRPr="00E80929">
              <w:rPr>
                <w:rFonts w:hint="eastAsia"/>
              </w:rPr>
              <w:t>除非另有规定，在正常工作情况下可以接近但不需触及的外壳和覆板，允许其温升提高10</w:t>
            </w:r>
            <w:r>
              <w:rPr>
                <w:rFonts w:hint="eastAsia"/>
              </w:rPr>
              <w:t xml:space="preserve"> </w:t>
            </w:r>
            <w:r w:rsidRPr="00E80929">
              <w:rPr>
                <w:rFonts w:hint="eastAsia"/>
              </w:rPr>
              <w:t>K。距离成套设备基座2</w:t>
            </w:r>
            <w:r>
              <w:rPr>
                <w:rFonts w:hint="eastAsia"/>
              </w:rPr>
              <w:t xml:space="preserve"> </w:t>
            </w:r>
            <w:r w:rsidRPr="00E80929">
              <w:rPr>
                <w:rFonts w:hint="eastAsia"/>
              </w:rPr>
              <w:t>m以上的外表面和部件可认为是不可触及的。</w:t>
            </w:r>
          </w:p>
          <w:p w:rsidR="006F0F81" w:rsidRPr="00E80929" w:rsidRDefault="006F0F81" w:rsidP="000C3907">
            <w:pPr>
              <w:pStyle w:val="a7"/>
              <w:rPr>
                <w:rFonts w:hint="eastAsia"/>
              </w:rPr>
            </w:pPr>
            <w:r w:rsidRPr="00E80929">
              <w:rPr>
                <w:rFonts w:hint="eastAsia"/>
              </w:rPr>
              <w:t>就某些设备（如电子器件）而言，它们的</w:t>
            </w:r>
            <w:r>
              <w:rPr>
                <w:rFonts w:hint="eastAsia"/>
              </w:rPr>
              <w:t>温升限值不同于那些通常的开关设备和控制设备，因此有一定程度的灵活</w:t>
            </w:r>
            <w:r w:rsidRPr="00E80929">
              <w:rPr>
                <w:rFonts w:hint="eastAsia"/>
              </w:rPr>
              <w:t>性。</w:t>
            </w:r>
          </w:p>
          <w:p w:rsidR="006F0F81" w:rsidRDefault="006F0F81" w:rsidP="000C3907">
            <w:pPr>
              <w:pStyle w:val="a7"/>
              <w:rPr>
                <w:rFonts w:hint="eastAsia"/>
              </w:rPr>
            </w:pPr>
            <w:r w:rsidRPr="00E80929">
              <w:rPr>
                <w:rFonts w:hint="eastAsia"/>
              </w:rPr>
              <w:t>对于按照</w:t>
            </w:r>
            <w:r w:rsidR="007C615D">
              <w:rPr>
                <w:rFonts w:hint="eastAsia"/>
              </w:rPr>
              <w:t>10.11</w:t>
            </w:r>
            <w:r>
              <w:rPr>
                <w:rFonts w:hint="eastAsia"/>
              </w:rPr>
              <w:t>的温升试验，须由初始制造商在考虑元件制造商</w:t>
            </w:r>
            <w:r w:rsidRPr="00E80929">
              <w:rPr>
                <w:rFonts w:hint="eastAsia"/>
              </w:rPr>
              <w:t>所采用的任何附加测量点和限值的基础上规定温</w:t>
            </w:r>
            <w:r w:rsidRPr="00E80929">
              <w:rPr>
                <w:rFonts w:hint="eastAsia"/>
              </w:rPr>
              <w:lastRenderedPageBreak/>
              <w:t>升极限。</w:t>
            </w:r>
          </w:p>
          <w:p w:rsidR="006F0F81" w:rsidRPr="00036E5D" w:rsidRDefault="006F0F81" w:rsidP="000C3907">
            <w:pPr>
              <w:pStyle w:val="a7"/>
              <w:rPr>
                <w:rFonts w:hint="eastAsia"/>
              </w:rPr>
            </w:pPr>
            <w:r>
              <w:rPr>
                <w:rFonts w:hint="eastAsia"/>
              </w:rPr>
              <w:t>如满足列出的所有判据，裸铜母线</w:t>
            </w:r>
            <w:r w:rsidRPr="00E80929">
              <w:rPr>
                <w:rFonts w:hint="eastAsia"/>
              </w:rPr>
              <w:t>和裸铜导体的最大温升应不超过105</w:t>
            </w:r>
            <w:r>
              <w:rPr>
                <w:rFonts w:hint="eastAsia"/>
              </w:rPr>
              <w:t xml:space="preserve"> </w:t>
            </w:r>
            <w:r w:rsidRPr="00E80929">
              <w:rPr>
                <w:rFonts w:hint="eastAsia"/>
              </w:rPr>
              <w:t xml:space="preserve">K。  </w:t>
            </w:r>
          </w:p>
        </w:tc>
      </w:tr>
    </w:tbl>
    <w:p w:rsidR="006F0F81" w:rsidRDefault="006F0F81" w:rsidP="006F0F81">
      <w:pPr>
        <w:pStyle w:val="affb"/>
        <w:rPr>
          <w:rFonts w:hint="eastAsia"/>
        </w:rPr>
      </w:pPr>
    </w:p>
    <w:p w:rsidR="004B7C61" w:rsidRPr="00BF7A6E" w:rsidRDefault="004B7C61" w:rsidP="004B7C61">
      <w:pPr>
        <w:pStyle w:val="aa"/>
      </w:pPr>
      <w:bookmarkStart w:id="100" w:name="_Toc191455284"/>
      <w:bookmarkStart w:id="101" w:name="_Toc276626208"/>
      <w:bookmarkStart w:id="102" w:name="_Toc276626419"/>
      <w:bookmarkStart w:id="103" w:name="_Toc276639582"/>
      <w:bookmarkStart w:id="104" w:name="_Toc278290752"/>
      <w:bookmarkStart w:id="105" w:name="_Toc278290906"/>
      <w:bookmarkStart w:id="106" w:name="_Toc300900854"/>
      <w:bookmarkStart w:id="107" w:name="_Toc333904808"/>
      <w:bookmarkStart w:id="108" w:name="_Toc334441401"/>
      <w:bookmarkStart w:id="109" w:name="_Toc334443257"/>
      <w:bookmarkStart w:id="110" w:name="_Toc334444819"/>
      <w:bookmarkStart w:id="111" w:name="_Toc337625440"/>
      <w:r w:rsidRPr="00BF7A6E">
        <w:t>短路保护</w:t>
      </w:r>
      <w:r w:rsidRPr="00BF7A6E">
        <w:rPr>
          <w:rFonts w:hint="eastAsia"/>
        </w:rPr>
        <w:t>和</w:t>
      </w:r>
      <w:r w:rsidRPr="00BF7A6E">
        <w:t>短路耐受强度</w:t>
      </w:r>
      <w:bookmarkEnd w:id="100"/>
      <w:bookmarkEnd w:id="101"/>
      <w:bookmarkEnd w:id="102"/>
      <w:bookmarkEnd w:id="103"/>
      <w:bookmarkEnd w:id="104"/>
      <w:bookmarkEnd w:id="105"/>
      <w:bookmarkEnd w:id="106"/>
      <w:bookmarkEnd w:id="107"/>
      <w:bookmarkEnd w:id="108"/>
      <w:bookmarkEnd w:id="109"/>
      <w:bookmarkEnd w:id="110"/>
      <w:bookmarkEnd w:id="111"/>
    </w:p>
    <w:p w:rsidR="004B7C61" w:rsidRPr="00BF7A6E" w:rsidRDefault="004B7C61" w:rsidP="004B7C61">
      <w:pPr>
        <w:pStyle w:val="ab"/>
        <w:spacing w:before="156" w:after="156"/>
      </w:pPr>
      <w:r>
        <w:t>通则</w:t>
      </w:r>
    </w:p>
    <w:p w:rsidR="004B7C61" w:rsidRPr="00036E5D" w:rsidRDefault="004B7C61" w:rsidP="004B7C61">
      <w:pPr>
        <w:pStyle w:val="affb"/>
      </w:pPr>
      <w:r w:rsidRPr="00036E5D">
        <w:t>成套设备</w:t>
      </w:r>
      <w:r w:rsidRPr="00036E5D">
        <w:rPr>
          <w:rFonts w:hint="eastAsia"/>
        </w:rPr>
        <w:t>应</w:t>
      </w:r>
      <w:r w:rsidRPr="00036E5D">
        <w:t>能够耐受不超过额定值的短路电流所产生的热应力和</w:t>
      </w:r>
      <w:r>
        <w:rPr>
          <w:rFonts w:hint="eastAsia"/>
        </w:rPr>
        <w:t>电动</w:t>
      </w:r>
      <w:r w:rsidRPr="00036E5D">
        <w:t>应力。</w:t>
      </w:r>
    </w:p>
    <w:p w:rsidR="004B7C61" w:rsidRPr="00036E5D" w:rsidRDefault="004B7C61" w:rsidP="004B7C61">
      <w:pPr>
        <w:pStyle w:val="affb"/>
      </w:pPr>
      <w:r w:rsidRPr="00036E5D">
        <w:t>成套设备</w:t>
      </w:r>
      <w:r w:rsidRPr="00036E5D">
        <w:rPr>
          <w:rFonts w:hint="eastAsia"/>
        </w:rPr>
        <w:t>应采取针对短路电流的防护措施</w:t>
      </w:r>
      <w:r w:rsidRPr="00036E5D">
        <w:t>，例如：断路器、熔断器或两者的组合</w:t>
      </w:r>
      <w:r w:rsidRPr="00036E5D">
        <w:rPr>
          <w:rFonts w:hint="eastAsia"/>
        </w:rPr>
        <w:t>件</w:t>
      </w:r>
      <w:r w:rsidRPr="00036E5D">
        <w:t>，上述元器件可以安装在成套设备的内部或外部。</w:t>
      </w:r>
    </w:p>
    <w:p w:rsidR="004B7C61" w:rsidRPr="00BF7A6E" w:rsidRDefault="004B7C61" w:rsidP="004B7C61">
      <w:pPr>
        <w:pStyle w:val="ab"/>
        <w:spacing w:before="156" w:after="156"/>
        <w:rPr>
          <w:rFonts w:hint="eastAsia"/>
        </w:rPr>
      </w:pPr>
      <w:bookmarkStart w:id="112" w:name="_Toc191455286"/>
      <w:bookmarkStart w:id="113" w:name="_Toc276626210"/>
      <w:r w:rsidRPr="00BF7A6E">
        <w:t>有关短路耐受强度的</w:t>
      </w:r>
      <w:r w:rsidRPr="00BF7A6E">
        <w:rPr>
          <w:rFonts w:hint="eastAsia"/>
        </w:rPr>
        <w:t>信息</w:t>
      </w:r>
      <w:bookmarkEnd w:id="112"/>
      <w:bookmarkEnd w:id="113"/>
    </w:p>
    <w:p w:rsidR="004B7C61" w:rsidRPr="00036E5D" w:rsidRDefault="004B7C61" w:rsidP="004B7C61">
      <w:pPr>
        <w:pStyle w:val="affb"/>
      </w:pPr>
      <w:r w:rsidRPr="00036E5D">
        <w:t>对于进线单元</w:t>
      </w:r>
      <w:r w:rsidRPr="00036E5D">
        <w:rPr>
          <w:rFonts w:hint="eastAsia"/>
        </w:rPr>
        <w:t>带</w:t>
      </w:r>
      <w:r w:rsidRPr="00036E5D">
        <w:t>有</w:t>
      </w:r>
      <w:r>
        <w:t>短路保护电器</w:t>
      </w:r>
      <w:r w:rsidRPr="00036E5D">
        <w:t>（SCPD）的成套设备，</w:t>
      </w:r>
      <w:r w:rsidRPr="00036E5D">
        <w:rPr>
          <w:rFonts w:hint="eastAsia"/>
        </w:rPr>
        <w:t>成套设备制造商</w:t>
      </w:r>
      <w:r w:rsidRPr="00036E5D">
        <w:t>应标明</w:t>
      </w:r>
      <w:r w:rsidRPr="00036E5D">
        <w:rPr>
          <w:rFonts w:hint="eastAsia"/>
        </w:rPr>
        <w:t>成套设备</w:t>
      </w:r>
      <w:r w:rsidRPr="00036E5D">
        <w:t>进线端的预期短路电流的最大允许值</w:t>
      </w:r>
      <w:r w:rsidRPr="00036E5D">
        <w:rPr>
          <w:rFonts w:hint="eastAsia"/>
        </w:rPr>
        <w:t>。这个值</w:t>
      </w:r>
      <w:r w:rsidRPr="00036E5D">
        <w:t>不应超过相应的额定值（</w:t>
      </w:r>
      <w:r w:rsidR="005B6778" w:rsidRPr="005B6778">
        <w:rPr>
          <w:rFonts w:hint="eastAsia"/>
          <w:i/>
        </w:rPr>
        <w:t>I</w:t>
      </w:r>
      <w:r w:rsidR="005B6778" w:rsidRPr="005B6778">
        <w:rPr>
          <w:rFonts w:hint="eastAsia"/>
          <w:vertAlign w:val="subscript"/>
        </w:rPr>
        <w:t>pk</w:t>
      </w:r>
      <w:r w:rsidR="005B6778">
        <w:rPr>
          <w:rFonts w:hint="eastAsia"/>
        </w:rPr>
        <w:t>、</w:t>
      </w:r>
      <w:r w:rsidR="005B6778" w:rsidRPr="005B6778">
        <w:rPr>
          <w:rFonts w:hint="eastAsia"/>
          <w:i/>
        </w:rPr>
        <w:t>I</w:t>
      </w:r>
      <w:r w:rsidR="005B6778" w:rsidRPr="005B6778">
        <w:rPr>
          <w:rFonts w:hint="eastAsia"/>
          <w:vertAlign w:val="subscript"/>
        </w:rPr>
        <w:t>cw</w:t>
      </w:r>
      <w:r w:rsidR="005B6778">
        <w:rPr>
          <w:rFonts w:hint="eastAsia"/>
        </w:rPr>
        <w:t>、</w:t>
      </w:r>
      <w:r w:rsidR="005B6778" w:rsidRPr="005B6778">
        <w:rPr>
          <w:rFonts w:hint="eastAsia"/>
          <w:i/>
        </w:rPr>
        <w:t>I</w:t>
      </w:r>
      <w:r w:rsidR="005B6778" w:rsidRPr="005B6778">
        <w:rPr>
          <w:rFonts w:hint="eastAsia"/>
          <w:vertAlign w:val="subscript"/>
        </w:rPr>
        <w:t>cc</w:t>
      </w:r>
      <w:r w:rsidRPr="00036E5D">
        <w:t>）。相应的功率因数和峰值应为9.3.3给出的数据。</w:t>
      </w:r>
    </w:p>
    <w:p w:rsidR="004B7C61" w:rsidRPr="00036E5D" w:rsidRDefault="004B7C61" w:rsidP="004B7C61">
      <w:pPr>
        <w:pStyle w:val="affb"/>
      </w:pPr>
      <w:r w:rsidRPr="00036E5D">
        <w:t>如果使用带延时脱扣的断路器作为</w:t>
      </w:r>
      <w:r>
        <w:t>短路保护电器</w:t>
      </w:r>
      <w:r w:rsidRPr="00036E5D">
        <w:t>，</w:t>
      </w:r>
      <w:r w:rsidRPr="00036E5D">
        <w:rPr>
          <w:rFonts w:hint="eastAsia"/>
        </w:rPr>
        <w:t>则</w:t>
      </w:r>
      <w:r w:rsidRPr="00036E5D">
        <w:t>成套设备制造商应标明最大延时时间和相应于指定预期短路电</w:t>
      </w:r>
      <w:r w:rsidRPr="00036E5D">
        <w:rPr>
          <w:rFonts w:hint="eastAsia"/>
        </w:rPr>
        <w:t>流</w:t>
      </w:r>
      <w:r w:rsidRPr="00036E5D">
        <w:t>的电流整定值。</w:t>
      </w:r>
    </w:p>
    <w:p w:rsidR="004B7C61" w:rsidRPr="00036E5D" w:rsidRDefault="004B7C61" w:rsidP="004B7C61">
      <w:pPr>
        <w:pStyle w:val="affb"/>
      </w:pPr>
      <w:r w:rsidRPr="00036E5D">
        <w:t>对于进线单元没有</w:t>
      </w:r>
      <w:r>
        <w:t>短路保护电器</w:t>
      </w:r>
      <w:r w:rsidRPr="00036E5D">
        <w:t>的成套设备，成套设备制造商应用下述一种或几种方法标明短路耐受强度：</w:t>
      </w:r>
    </w:p>
    <w:p w:rsidR="004B7C61" w:rsidRPr="00BF7A6E" w:rsidRDefault="004B7C61" w:rsidP="00BB2011">
      <w:pPr>
        <w:pStyle w:val="af5"/>
        <w:numPr>
          <w:ilvl w:val="0"/>
          <w:numId w:val="43"/>
        </w:numPr>
      </w:pPr>
      <w:r w:rsidRPr="00BF7A6E">
        <w:t>额定短时耐受电流（</w:t>
      </w:r>
      <w:r w:rsidRPr="005B6778">
        <w:rPr>
          <w:i/>
        </w:rPr>
        <w:t>I</w:t>
      </w:r>
      <w:r w:rsidRPr="005B6778">
        <w:rPr>
          <w:vertAlign w:val="subscript"/>
        </w:rPr>
        <w:t>cw</w:t>
      </w:r>
      <w:r w:rsidRPr="00BF7A6E">
        <w:t>）及相</w:t>
      </w:r>
      <w:r w:rsidRPr="00BF7A6E">
        <w:rPr>
          <w:rFonts w:hint="eastAsia"/>
        </w:rPr>
        <w:t>应</w:t>
      </w:r>
      <w:r w:rsidRPr="00BF7A6E">
        <w:t>的</w:t>
      </w:r>
      <w:r w:rsidRPr="00BF7A6E">
        <w:rPr>
          <w:rFonts w:hint="eastAsia"/>
        </w:rPr>
        <w:t>持续</w:t>
      </w:r>
      <w:r w:rsidRPr="00BF7A6E">
        <w:t>时间</w:t>
      </w:r>
      <w:r w:rsidRPr="00BF7A6E">
        <w:rPr>
          <w:rFonts w:hint="eastAsia"/>
        </w:rPr>
        <w:t>和</w:t>
      </w:r>
      <w:r w:rsidRPr="00BF7A6E">
        <w:t>额定峰值耐受电流(</w:t>
      </w:r>
      <w:r w:rsidRPr="005B6778">
        <w:rPr>
          <w:i/>
        </w:rPr>
        <w:t>I</w:t>
      </w:r>
      <w:r w:rsidRPr="005B6778">
        <w:rPr>
          <w:vertAlign w:val="subscript"/>
        </w:rPr>
        <w:t>pk</w:t>
      </w:r>
      <w:r w:rsidRPr="00BF7A6E">
        <w:t>)；</w:t>
      </w:r>
    </w:p>
    <w:p w:rsidR="004B7C61" w:rsidRPr="00BF7A6E" w:rsidRDefault="004B7C61" w:rsidP="00BB2011">
      <w:pPr>
        <w:pStyle w:val="af5"/>
        <w:numPr>
          <w:ilvl w:val="0"/>
          <w:numId w:val="28"/>
        </w:numPr>
      </w:pPr>
      <w:r w:rsidRPr="00BF7A6E">
        <w:t>额定限制短路电流(</w:t>
      </w:r>
      <w:r w:rsidRPr="00300A7F">
        <w:rPr>
          <w:i/>
        </w:rPr>
        <w:t>I</w:t>
      </w:r>
      <w:r w:rsidRPr="00300A7F">
        <w:rPr>
          <w:vertAlign w:val="subscript"/>
        </w:rPr>
        <w:t>cc</w:t>
      </w:r>
      <w:r w:rsidRPr="00BF7A6E">
        <w:t>)</w:t>
      </w:r>
      <w:r>
        <w:rPr>
          <w:rFonts w:hint="eastAsia"/>
        </w:rPr>
        <w:t>。</w:t>
      </w:r>
    </w:p>
    <w:p w:rsidR="004B7C61" w:rsidRPr="00036E5D" w:rsidRDefault="004B7C61" w:rsidP="004B7C61">
      <w:pPr>
        <w:pStyle w:val="affb"/>
      </w:pPr>
      <w:r w:rsidRPr="00036E5D">
        <w:t>当最</w:t>
      </w:r>
      <w:r w:rsidRPr="00036E5D">
        <w:rPr>
          <w:rFonts w:hint="eastAsia"/>
        </w:rPr>
        <w:t>长</w:t>
      </w:r>
      <w:r w:rsidRPr="00036E5D">
        <w:t>时间不超过3</w:t>
      </w:r>
      <w:r>
        <w:rPr>
          <w:rFonts w:hint="eastAsia"/>
        </w:rPr>
        <w:t xml:space="preserve"> </w:t>
      </w:r>
      <w:r w:rsidRPr="00036E5D">
        <w:t>s时，额定短时耐受电流</w:t>
      </w:r>
      <w:r w:rsidRPr="00036E5D">
        <w:rPr>
          <w:rFonts w:hint="eastAsia"/>
        </w:rPr>
        <w:t>与相应的持续</w:t>
      </w:r>
      <w:r w:rsidRPr="00036E5D">
        <w:t>时间的关系用</w:t>
      </w:r>
      <w:r w:rsidRPr="00036E5D">
        <w:rPr>
          <w:rFonts w:hint="eastAsia"/>
        </w:rPr>
        <w:t>公式</w:t>
      </w:r>
      <w:r w:rsidRPr="00036E5D">
        <w:t>I</w:t>
      </w:r>
      <w:r w:rsidRPr="00036E5D">
        <w:rPr>
          <w:vertAlign w:val="superscript"/>
        </w:rPr>
        <w:t>2</w:t>
      </w:r>
      <w:r w:rsidRPr="00036E5D">
        <w:rPr>
          <w:i/>
        </w:rPr>
        <w:t>t</w:t>
      </w:r>
      <w:r w:rsidRPr="00036E5D">
        <w:t>＝常数</w:t>
      </w:r>
      <w:r w:rsidRPr="00036E5D">
        <w:rPr>
          <w:rFonts w:hint="eastAsia"/>
        </w:rPr>
        <w:t>表示</w:t>
      </w:r>
      <w:r w:rsidRPr="00036E5D">
        <w:t>，但峰值不超过额定峰值耐受</w:t>
      </w:r>
      <w:r w:rsidRPr="00036E5D">
        <w:rPr>
          <w:rFonts w:hint="eastAsia"/>
        </w:rPr>
        <w:t>电流</w:t>
      </w:r>
      <w:r w:rsidRPr="00036E5D">
        <w:t>。</w:t>
      </w:r>
    </w:p>
    <w:p w:rsidR="004B7C61" w:rsidRPr="00036E5D" w:rsidRDefault="004B7C61" w:rsidP="004B7C61">
      <w:pPr>
        <w:pStyle w:val="affb"/>
      </w:pPr>
      <w:r w:rsidRPr="00036E5D">
        <w:t>成套设备制造商应说明用于保护成套设备所需的</w:t>
      </w:r>
      <w:r>
        <w:t>短路保护电器</w:t>
      </w:r>
      <w:r w:rsidRPr="00036E5D">
        <w:t>的特性。</w:t>
      </w:r>
    </w:p>
    <w:p w:rsidR="004B7C61" w:rsidRPr="00036E5D" w:rsidRDefault="004B7C61" w:rsidP="004B7C61">
      <w:pPr>
        <w:pStyle w:val="affb"/>
      </w:pPr>
      <w:r w:rsidRPr="00036E5D">
        <w:t>具有几个</w:t>
      </w:r>
      <w:r w:rsidRPr="00036E5D">
        <w:rPr>
          <w:rFonts w:hint="eastAsia"/>
        </w:rPr>
        <w:t>但</w:t>
      </w:r>
      <w:r w:rsidRPr="00036E5D">
        <w:t>不</w:t>
      </w:r>
      <w:r w:rsidRPr="00036E5D">
        <w:rPr>
          <w:rFonts w:hint="eastAsia"/>
        </w:rPr>
        <w:t>大</w:t>
      </w:r>
      <w:r w:rsidRPr="00036E5D">
        <w:t>可能同时工作</w:t>
      </w:r>
      <w:r>
        <w:rPr>
          <w:rFonts w:hint="eastAsia"/>
        </w:rPr>
        <w:t>的</w:t>
      </w:r>
      <w:r w:rsidRPr="00036E5D">
        <w:t>进线单元的成套设备，其短路电流耐受强度可根据上述条款在每个进线单元上标出。</w:t>
      </w:r>
    </w:p>
    <w:p w:rsidR="004B7C61" w:rsidRDefault="004B7C61" w:rsidP="004B7C61">
      <w:pPr>
        <w:pStyle w:val="affb"/>
        <w:rPr>
          <w:rFonts w:hint="eastAsia"/>
        </w:rPr>
      </w:pPr>
      <w:r w:rsidRPr="00036E5D">
        <w:t>对于具有几个</w:t>
      </w:r>
      <w:r w:rsidRPr="00036E5D">
        <w:rPr>
          <w:rFonts w:hint="eastAsia"/>
        </w:rPr>
        <w:t>且</w:t>
      </w:r>
      <w:r w:rsidRPr="00036E5D">
        <w:t>可能同时工作</w:t>
      </w:r>
      <w:r>
        <w:rPr>
          <w:rFonts w:hint="eastAsia"/>
        </w:rPr>
        <w:t>的</w:t>
      </w:r>
      <w:r w:rsidRPr="00036E5D">
        <w:t>进线单元的成套设备，</w:t>
      </w:r>
      <w:r w:rsidRPr="00036E5D">
        <w:rPr>
          <w:rFonts w:hint="eastAsia"/>
        </w:rPr>
        <w:t>以及对于具有可能分担短路电流的</w:t>
      </w:r>
      <w:r w:rsidRPr="00036E5D">
        <w:t>一个进线单元和一个</w:t>
      </w:r>
      <w:r w:rsidRPr="00036E5D">
        <w:rPr>
          <w:rFonts w:hint="eastAsia"/>
        </w:rPr>
        <w:t>或几</w:t>
      </w:r>
      <w:r w:rsidRPr="00036E5D">
        <w:t>个</w:t>
      </w:r>
      <w:r w:rsidRPr="00036E5D">
        <w:rPr>
          <w:rFonts w:hint="eastAsia"/>
        </w:rPr>
        <w:t>大功率</w:t>
      </w:r>
      <w:r w:rsidRPr="00036E5D">
        <w:t>出线单元</w:t>
      </w:r>
      <w:r w:rsidRPr="00036E5D">
        <w:rPr>
          <w:rFonts w:hint="eastAsia"/>
        </w:rPr>
        <w:t>的成套设备</w:t>
      </w:r>
      <w:r w:rsidRPr="00036E5D">
        <w:t>，</w:t>
      </w:r>
      <w:r w:rsidRPr="00036E5D">
        <w:rPr>
          <w:rFonts w:hint="eastAsia"/>
        </w:rPr>
        <w:t>必须根据用户提供的数据，</w:t>
      </w:r>
      <w:r w:rsidRPr="00036E5D">
        <w:t>确定每个进线单元，</w:t>
      </w:r>
      <w:r>
        <w:rPr>
          <w:rFonts w:hint="eastAsia"/>
        </w:rPr>
        <w:t>每个</w:t>
      </w:r>
      <w:r w:rsidRPr="00036E5D">
        <w:t>出线单元和母线中的预期短路电流值。</w:t>
      </w:r>
    </w:p>
    <w:p w:rsidR="004B7C61" w:rsidRPr="00BF7A6E" w:rsidRDefault="004B7C61" w:rsidP="004B7C61">
      <w:pPr>
        <w:pStyle w:val="ab"/>
        <w:spacing w:before="156" w:after="156"/>
      </w:pPr>
      <w:bookmarkStart w:id="114" w:name="_Toc191455287"/>
      <w:bookmarkStart w:id="115" w:name="_Toc276626211"/>
      <w:r w:rsidRPr="00BF7A6E">
        <w:t>峰值电流与短</w:t>
      </w:r>
      <w:r w:rsidRPr="00BF7A6E">
        <w:rPr>
          <w:rFonts w:hint="eastAsia"/>
        </w:rPr>
        <w:t>时</w:t>
      </w:r>
      <w:r w:rsidRPr="00BF7A6E">
        <w:t>电流之间的关系</w:t>
      </w:r>
      <w:bookmarkEnd w:id="114"/>
      <w:bookmarkEnd w:id="115"/>
    </w:p>
    <w:p w:rsidR="004B7C61" w:rsidRDefault="004B7C61" w:rsidP="004B7C61">
      <w:pPr>
        <w:pStyle w:val="affb"/>
        <w:rPr>
          <w:rFonts w:hint="eastAsia"/>
        </w:rPr>
      </w:pPr>
      <w:r w:rsidRPr="00036E5D">
        <w:t>为确定电动</w:t>
      </w:r>
      <w:r w:rsidRPr="00036E5D">
        <w:rPr>
          <w:rFonts w:hint="eastAsia"/>
        </w:rPr>
        <w:t>应</w:t>
      </w:r>
      <w:r w:rsidRPr="00036E5D">
        <w:t>力，峰值电流</w:t>
      </w:r>
      <w:r w:rsidRPr="00036E5D">
        <w:rPr>
          <w:rFonts w:hint="eastAsia"/>
        </w:rPr>
        <w:t>值</w:t>
      </w:r>
      <w:r w:rsidRPr="00036E5D">
        <w:t>应用短路电流</w:t>
      </w:r>
      <w:r w:rsidRPr="00036E5D">
        <w:rPr>
          <w:rFonts w:hint="eastAsia"/>
        </w:rPr>
        <w:t>的</w:t>
      </w:r>
      <w:r>
        <w:rPr>
          <w:rFonts w:hint="eastAsia"/>
        </w:rPr>
        <w:t>有效值</w:t>
      </w:r>
      <w:r w:rsidRPr="00036E5D">
        <w:t>乘</w:t>
      </w:r>
      <w:r w:rsidRPr="00036E5D">
        <w:rPr>
          <w:rFonts w:hint="eastAsia"/>
        </w:rPr>
        <w:t>以</w:t>
      </w:r>
      <w:r w:rsidRPr="00036E5D">
        <w:t>系数n获得。系数n的值和相应的功率因数</w:t>
      </w:r>
      <w:r w:rsidRPr="000C2844">
        <w:rPr>
          <w:rFonts w:hint="eastAsia"/>
        </w:rPr>
        <w:t>在</w:t>
      </w:r>
      <w:r w:rsidR="000C2844" w:rsidRPr="000C2844">
        <w:rPr>
          <w:rFonts w:hAnsi="宋体" w:hint="eastAsia"/>
        </w:rPr>
        <w:t>GB/T 7251.1-2013的</w:t>
      </w:r>
      <w:r w:rsidRPr="00036E5D">
        <w:t>表7中给出。</w:t>
      </w:r>
    </w:p>
    <w:p w:rsidR="004B7C61" w:rsidRPr="00BF7A6E" w:rsidRDefault="004B7C61" w:rsidP="004B7C61">
      <w:pPr>
        <w:pStyle w:val="ab"/>
        <w:spacing w:before="156" w:after="156"/>
      </w:pPr>
      <w:bookmarkStart w:id="116" w:name="_Toc191455288"/>
      <w:bookmarkStart w:id="117" w:name="_Toc276626212"/>
      <w:r w:rsidRPr="00BF7A6E">
        <w:t>保护</w:t>
      </w:r>
      <w:r w:rsidRPr="00BF7A6E">
        <w:rPr>
          <w:rFonts w:hint="eastAsia"/>
        </w:rPr>
        <w:t>器件</w:t>
      </w:r>
      <w:r w:rsidRPr="00BF7A6E">
        <w:t>的</w:t>
      </w:r>
      <w:bookmarkEnd w:id="116"/>
      <w:bookmarkEnd w:id="117"/>
      <w:r>
        <w:rPr>
          <w:rFonts w:hint="eastAsia"/>
        </w:rPr>
        <w:t>配合</w:t>
      </w:r>
    </w:p>
    <w:p w:rsidR="004B7C61" w:rsidRPr="00036E5D" w:rsidRDefault="004B7C61" w:rsidP="004B7C61">
      <w:pPr>
        <w:pStyle w:val="affb"/>
      </w:pPr>
      <w:r w:rsidRPr="00036E5D">
        <w:t>成套设备内部和</w:t>
      </w:r>
      <w:r w:rsidRPr="00036E5D">
        <w:rPr>
          <w:rFonts w:hint="eastAsia"/>
        </w:rPr>
        <w:t>用于成套设备外部的</w:t>
      </w:r>
      <w:r w:rsidRPr="00036E5D">
        <w:t>保护</w:t>
      </w:r>
      <w:r w:rsidRPr="00036E5D">
        <w:rPr>
          <w:rFonts w:hint="eastAsia"/>
        </w:rPr>
        <w:t>器件之间</w:t>
      </w:r>
      <w:r w:rsidRPr="00036E5D">
        <w:t>的</w:t>
      </w:r>
      <w:r>
        <w:rPr>
          <w:rFonts w:hint="eastAsia"/>
        </w:rPr>
        <w:t>配合</w:t>
      </w:r>
      <w:r w:rsidRPr="00036E5D">
        <w:t>应遵循</w:t>
      </w:r>
      <w:r w:rsidRPr="00036E5D">
        <w:rPr>
          <w:rFonts w:hint="eastAsia"/>
        </w:rPr>
        <w:t>成套设备</w:t>
      </w:r>
      <w:r w:rsidRPr="00036E5D">
        <w:t>制造商与用户之间的协议。成套设备制造商的产品目录中给出的</w:t>
      </w:r>
      <w:r w:rsidRPr="00036E5D">
        <w:rPr>
          <w:rFonts w:hint="eastAsia"/>
        </w:rPr>
        <w:t>信息</w:t>
      </w:r>
      <w:r w:rsidRPr="00036E5D">
        <w:t>可以</w:t>
      </w:r>
      <w:r w:rsidRPr="00036E5D">
        <w:rPr>
          <w:rFonts w:hint="eastAsia"/>
        </w:rPr>
        <w:t>替代</w:t>
      </w:r>
      <w:r w:rsidRPr="00036E5D">
        <w:t>这类协议。</w:t>
      </w:r>
    </w:p>
    <w:p w:rsidR="004B7C61" w:rsidRPr="00036E5D" w:rsidRDefault="004B7C61" w:rsidP="004B7C61">
      <w:pPr>
        <w:pStyle w:val="affb"/>
      </w:pPr>
      <w:r w:rsidRPr="00036E5D">
        <w:t>如果工作条件要求供电电源有最大的连续性，</w:t>
      </w:r>
      <w:r w:rsidRPr="00036E5D">
        <w:rPr>
          <w:rFonts w:hint="eastAsia"/>
        </w:rPr>
        <w:t>则</w:t>
      </w:r>
      <w:r w:rsidRPr="00036E5D">
        <w:t>成套设备</w:t>
      </w:r>
      <w:r w:rsidRPr="00036E5D">
        <w:rPr>
          <w:rFonts w:hint="eastAsia"/>
        </w:rPr>
        <w:t>内</w:t>
      </w:r>
      <w:r>
        <w:t>短路保护电器</w:t>
      </w:r>
      <w:r w:rsidRPr="00036E5D">
        <w:t>的整定</w:t>
      </w:r>
      <w:r w:rsidRPr="00036E5D">
        <w:rPr>
          <w:rFonts w:hint="eastAsia"/>
        </w:rPr>
        <w:t>或</w:t>
      </w:r>
      <w:r w:rsidRPr="00036E5D">
        <w:t>选择应</w:t>
      </w:r>
      <w:r w:rsidRPr="00036E5D">
        <w:rPr>
          <w:rFonts w:hint="eastAsia"/>
        </w:rPr>
        <w:t>可能</w:t>
      </w:r>
      <w:r>
        <w:rPr>
          <w:rFonts w:hint="eastAsia"/>
        </w:rPr>
        <w:t>是这样配合的，即</w:t>
      </w:r>
      <w:r w:rsidRPr="00036E5D">
        <w:t>在任何一个输出</w:t>
      </w:r>
      <w:r w:rsidRPr="00036E5D">
        <w:rPr>
          <w:rFonts w:hint="eastAsia"/>
        </w:rPr>
        <w:t>电路</w:t>
      </w:r>
      <w:r w:rsidRPr="00036E5D">
        <w:t>发生短路时，利用安装在该故障</w:t>
      </w:r>
      <w:r w:rsidRPr="00036E5D">
        <w:rPr>
          <w:rFonts w:hint="eastAsia"/>
        </w:rPr>
        <w:t>电路</w:t>
      </w:r>
      <w:r w:rsidRPr="00036E5D">
        <w:t>中的开关器件使其消除，而不影响</w:t>
      </w:r>
      <w:r>
        <w:t>其他</w:t>
      </w:r>
      <w:r w:rsidRPr="00036E5D">
        <w:t>输出</w:t>
      </w:r>
      <w:r w:rsidRPr="00036E5D">
        <w:rPr>
          <w:rFonts w:hint="eastAsia"/>
        </w:rPr>
        <w:t>电路</w:t>
      </w:r>
      <w:r w:rsidRPr="00036E5D">
        <w:t>，</w:t>
      </w:r>
      <w:r w:rsidRPr="00036E5D">
        <w:rPr>
          <w:rFonts w:hint="eastAsia"/>
        </w:rPr>
        <w:t>从而</w:t>
      </w:r>
      <w:r w:rsidRPr="00036E5D">
        <w:t>确保保护系统的选择性。</w:t>
      </w:r>
    </w:p>
    <w:p w:rsidR="004B7C61" w:rsidRDefault="004B7C61" w:rsidP="004B7C61">
      <w:pPr>
        <w:pStyle w:val="affb"/>
        <w:rPr>
          <w:rFonts w:hint="eastAsia"/>
        </w:rPr>
      </w:pPr>
      <w:r>
        <w:rPr>
          <w:rFonts w:hint="eastAsia"/>
        </w:rPr>
        <w:t>如果将</w:t>
      </w:r>
      <w:r>
        <w:t>短路保护电器</w:t>
      </w:r>
      <w:r w:rsidRPr="00036E5D">
        <w:t>串联连接，并准备同时运行，以达到所要求的短路</w:t>
      </w:r>
      <w:r w:rsidRPr="00036E5D">
        <w:rPr>
          <w:rFonts w:hint="eastAsia"/>
        </w:rPr>
        <w:t>通</w:t>
      </w:r>
      <w:r w:rsidRPr="00036E5D">
        <w:t>断能力(即后备保护)，</w:t>
      </w:r>
      <w:r>
        <w:rPr>
          <w:rFonts w:hint="eastAsia"/>
        </w:rPr>
        <w:t>则</w:t>
      </w:r>
      <w:r w:rsidRPr="00036E5D">
        <w:t>成套设备制造商应告知用户</w:t>
      </w:r>
      <w:r w:rsidRPr="00036E5D">
        <w:rPr>
          <w:rFonts w:hint="eastAsia"/>
        </w:rPr>
        <w:t>，</w:t>
      </w:r>
      <w:r w:rsidRPr="00036E5D">
        <w:t>保护</w:t>
      </w:r>
      <w:r w:rsidRPr="00036E5D">
        <w:rPr>
          <w:rFonts w:hint="eastAsia"/>
        </w:rPr>
        <w:t>器件</w:t>
      </w:r>
      <w:r w:rsidRPr="00036E5D">
        <w:t>不</w:t>
      </w:r>
      <w:r w:rsidRPr="00036E5D">
        <w:rPr>
          <w:rFonts w:hint="eastAsia"/>
        </w:rPr>
        <w:t>允许</w:t>
      </w:r>
      <w:r w:rsidRPr="00036E5D">
        <w:t>用</w:t>
      </w:r>
      <w:r w:rsidRPr="00036E5D">
        <w:rPr>
          <w:rFonts w:hint="eastAsia"/>
        </w:rPr>
        <w:t>不同</w:t>
      </w:r>
      <w:r w:rsidRPr="00036E5D">
        <w:t>类</w:t>
      </w:r>
      <w:r w:rsidRPr="00036E5D">
        <w:rPr>
          <w:rFonts w:hint="eastAsia"/>
        </w:rPr>
        <w:t>型</w:t>
      </w:r>
      <w:r w:rsidRPr="00036E5D">
        <w:t>和</w:t>
      </w:r>
      <w:r>
        <w:rPr>
          <w:rFonts w:hint="eastAsia"/>
        </w:rPr>
        <w:t>额定数据</w:t>
      </w:r>
      <w:r w:rsidRPr="00036E5D">
        <w:t>的</w:t>
      </w:r>
      <w:r>
        <w:rPr>
          <w:rFonts w:hint="eastAsia"/>
        </w:rPr>
        <w:t>其他</w:t>
      </w:r>
      <w:r w:rsidRPr="00036E5D">
        <w:rPr>
          <w:rFonts w:hint="eastAsia"/>
        </w:rPr>
        <w:t>器件</w:t>
      </w:r>
      <w:r w:rsidRPr="00036E5D">
        <w:t>替换，</w:t>
      </w:r>
      <w:r w:rsidRPr="008144FD">
        <w:rPr>
          <w:rFonts w:hAnsi="宋体" w:hint="eastAsia"/>
          <w:szCs w:val="21"/>
        </w:rPr>
        <w:t>除非</w:t>
      </w:r>
      <w:r>
        <w:rPr>
          <w:rFonts w:hAnsi="宋体" w:hint="eastAsia"/>
          <w:szCs w:val="21"/>
        </w:rPr>
        <w:t>此</w:t>
      </w:r>
      <w:r w:rsidRPr="008144FD">
        <w:rPr>
          <w:rFonts w:hAnsi="宋体" w:hint="eastAsia"/>
          <w:szCs w:val="21"/>
        </w:rPr>
        <w:t>器件已</w:t>
      </w:r>
      <w:r>
        <w:rPr>
          <w:rFonts w:hAnsi="宋体" w:hint="eastAsia"/>
          <w:szCs w:val="21"/>
        </w:rPr>
        <w:t>与备份器件组合在一起经过</w:t>
      </w:r>
      <w:r w:rsidRPr="008144FD">
        <w:rPr>
          <w:rFonts w:hAnsi="宋体" w:hint="eastAsia"/>
          <w:szCs w:val="21"/>
        </w:rPr>
        <w:t>试验</w:t>
      </w:r>
      <w:r>
        <w:rPr>
          <w:rFonts w:hAnsi="宋体" w:hint="eastAsia"/>
          <w:szCs w:val="21"/>
        </w:rPr>
        <w:t>和核准</w:t>
      </w:r>
      <w:r w:rsidRPr="008144FD">
        <w:rPr>
          <w:rFonts w:hAnsi="宋体" w:hint="eastAsia"/>
          <w:szCs w:val="21"/>
        </w:rPr>
        <w:t>，</w:t>
      </w:r>
      <w:r w:rsidRPr="00036E5D">
        <w:t>否则整个组合</w:t>
      </w:r>
      <w:r w:rsidRPr="00036E5D">
        <w:rPr>
          <w:rFonts w:hint="eastAsia"/>
        </w:rPr>
        <w:t>的通断能力</w:t>
      </w:r>
      <w:r w:rsidRPr="00036E5D">
        <w:t>可能会受到损</w:t>
      </w:r>
      <w:r w:rsidRPr="00036E5D">
        <w:rPr>
          <w:rFonts w:hint="eastAsia"/>
        </w:rPr>
        <w:t>害</w:t>
      </w:r>
      <w:r w:rsidRPr="00036E5D">
        <w:t>。</w:t>
      </w:r>
    </w:p>
    <w:p w:rsidR="004B7C61" w:rsidRPr="00BF7A6E" w:rsidRDefault="004B7C61" w:rsidP="004B7C61">
      <w:pPr>
        <w:pStyle w:val="aa"/>
      </w:pPr>
      <w:bookmarkStart w:id="118" w:name="_Toc191455289"/>
      <w:bookmarkStart w:id="119" w:name="_Toc276626213"/>
      <w:bookmarkStart w:id="120" w:name="_Toc276626420"/>
      <w:bookmarkStart w:id="121" w:name="_Toc276639583"/>
      <w:bookmarkStart w:id="122" w:name="_Toc278290753"/>
      <w:bookmarkStart w:id="123" w:name="_Toc278290907"/>
      <w:bookmarkStart w:id="124" w:name="_Toc300900855"/>
      <w:bookmarkStart w:id="125" w:name="_Toc333904809"/>
      <w:bookmarkStart w:id="126" w:name="_Toc334441402"/>
      <w:bookmarkStart w:id="127" w:name="_Toc334443258"/>
      <w:bookmarkStart w:id="128" w:name="_Toc334444820"/>
      <w:bookmarkStart w:id="129" w:name="_Toc337625441"/>
      <w:r w:rsidRPr="00BF7A6E">
        <w:lastRenderedPageBreak/>
        <w:t>电磁兼容性(EMC)</w:t>
      </w:r>
      <w:bookmarkEnd w:id="118"/>
      <w:bookmarkEnd w:id="119"/>
      <w:bookmarkEnd w:id="120"/>
      <w:bookmarkEnd w:id="121"/>
      <w:bookmarkEnd w:id="122"/>
      <w:bookmarkEnd w:id="123"/>
      <w:bookmarkEnd w:id="124"/>
      <w:bookmarkEnd w:id="125"/>
      <w:bookmarkEnd w:id="126"/>
      <w:bookmarkEnd w:id="127"/>
      <w:bookmarkEnd w:id="128"/>
      <w:bookmarkEnd w:id="129"/>
    </w:p>
    <w:p w:rsidR="004B7C61" w:rsidRPr="00036E5D" w:rsidRDefault="004B7C61" w:rsidP="004B7C61">
      <w:pPr>
        <w:pStyle w:val="affb"/>
      </w:pPr>
      <w:r w:rsidRPr="00036E5D">
        <w:rPr>
          <w:rFonts w:hint="eastAsia"/>
        </w:rPr>
        <w:t>与</w:t>
      </w:r>
      <w:r w:rsidRPr="00036E5D">
        <w:t>EMC相关的性能要求</w:t>
      </w:r>
      <w:r w:rsidRPr="00036E5D">
        <w:rPr>
          <w:rFonts w:hint="eastAsia"/>
        </w:rPr>
        <w:t>，</w:t>
      </w:r>
      <w:r w:rsidRPr="00036E5D">
        <w:t>见</w:t>
      </w:r>
      <w:r w:rsidR="00135D27" w:rsidRPr="00135D27">
        <w:rPr>
          <w:rFonts w:hAnsi="宋体" w:hint="eastAsia"/>
        </w:rPr>
        <w:t>GB/T 7251.1-2013</w:t>
      </w:r>
      <w:r w:rsidR="00135D27">
        <w:rPr>
          <w:rFonts w:hint="eastAsia"/>
        </w:rPr>
        <w:t>中</w:t>
      </w:r>
      <w:r w:rsidRPr="00036E5D">
        <w:t>附录J的J.9.4。</w:t>
      </w:r>
    </w:p>
    <w:p w:rsidR="0006073E" w:rsidRDefault="0006073E" w:rsidP="0006073E">
      <w:pPr>
        <w:pStyle w:val="aa"/>
        <w:rPr>
          <w:rFonts w:hint="eastAsia"/>
        </w:rPr>
      </w:pPr>
      <w:r>
        <w:rPr>
          <w:rFonts w:hint="eastAsia"/>
        </w:rPr>
        <w:t>电气操作</w:t>
      </w:r>
    </w:p>
    <w:p w:rsidR="0006073E" w:rsidRDefault="0006073E" w:rsidP="0006073E">
      <w:pPr>
        <w:pStyle w:val="affb"/>
        <w:ind w:firstLineChars="0"/>
        <w:rPr>
          <w:rFonts w:hAnsi="宋体" w:hint="eastAsia"/>
          <w:color w:val="000000"/>
        </w:rPr>
      </w:pPr>
      <w:r>
        <w:rPr>
          <w:rFonts w:hAnsi="宋体" w:hint="eastAsia"/>
          <w:color w:val="000000"/>
        </w:rPr>
        <w:t>成套设备的电气性能应符合设计要求，动作正常。</w:t>
      </w:r>
    </w:p>
    <w:p w:rsidR="0006073E" w:rsidRDefault="0006073E" w:rsidP="0006073E">
      <w:pPr>
        <w:pStyle w:val="a9"/>
        <w:rPr>
          <w:rFonts w:hint="eastAsia"/>
        </w:rPr>
      </w:pPr>
      <w:r>
        <w:rPr>
          <w:rFonts w:hint="eastAsia"/>
        </w:rPr>
        <w:t>验证</w:t>
      </w:r>
    </w:p>
    <w:p w:rsidR="0006073E" w:rsidRPr="0006073E" w:rsidRDefault="0006073E" w:rsidP="0006073E">
      <w:pPr>
        <w:pStyle w:val="aa"/>
        <w:rPr>
          <w:rFonts w:hint="eastAsia"/>
        </w:rPr>
      </w:pPr>
      <w:r>
        <w:rPr>
          <w:rFonts w:hint="eastAsia"/>
        </w:rPr>
        <w:t>通则</w:t>
      </w:r>
    </w:p>
    <w:p w:rsidR="007A6A91" w:rsidRDefault="007A6A91" w:rsidP="0006073E">
      <w:pPr>
        <w:pStyle w:val="affb"/>
        <w:rPr>
          <w:rFonts w:hint="eastAsia"/>
        </w:rPr>
      </w:pPr>
      <w:r>
        <w:rPr>
          <w:rFonts w:hint="eastAsia"/>
        </w:rPr>
        <w:t>成套设备的验证分为设计验证和例行检验。</w:t>
      </w:r>
    </w:p>
    <w:p w:rsidR="0006073E" w:rsidRDefault="0006073E" w:rsidP="0006073E">
      <w:pPr>
        <w:pStyle w:val="affb"/>
        <w:rPr>
          <w:rFonts w:hint="eastAsia"/>
        </w:rPr>
      </w:pPr>
      <w:r>
        <w:rPr>
          <w:rFonts w:hint="eastAsia"/>
        </w:rPr>
        <w:t>设计验证</w:t>
      </w:r>
      <w:r w:rsidR="007A6A91">
        <w:rPr>
          <w:rFonts w:hint="eastAsia"/>
        </w:rPr>
        <w:t>项目</w:t>
      </w:r>
      <w:r>
        <w:rPr>
          <w:rFonts w:hint="eastAsia"/>
        </w:rPr>
        <w:t>包括：</w:t>
      </w:r>
    </w:p>
    <w:p w:rsidR="0006073E" w:rsidRDefault="0006073E" w:rsidP="00BB2011">
      <w:pPr>
        <w:pStyle w:val="af5"/>
        <w:numPr>
          <w:ilvl w:val="0"/>
          <w:numId w:val="44"/>
        </w:numPr>
        <w:rPr>
          <w:rFonts w:hint="eastAsia"/>
        </w:rPr>
      </w:pPr>
      <w:r>
        <w:rPr>
          <w:rFonts w:hint="eastAsia"/>
        </w:rPr>
        <w:t>材料和部件的强度</w:t>
      </w:r>
      <w:r w:rsidRPr="0006073E">
        <w:rPr>
          <w:rFonts w:hint="eastAsia"/>
        </w:rPr>
        <w:t>（见</w:t>
      </w:r>
      <w:r w:rsidR="00017885">
        <w:rPr>
          <w:rFonts w:hint="eastAsia"/>
        </w:rPr>
        <w:t>10.2</w:t>
      </w:r>
      <w:r w:rsidRPr="0006073E">
        <w:rPr>
          <w:rFonts w:hint="eastAsia"/>
        </w:rPr>
        <w:t>）；</w:t>
      </w:r>
    </w:p>
    <w:p w:rsidR="0006073E" w:rsidRDefault="0006073E" w:rsidP="00BB2011">
      <w:pPr>
        <w:pStyle w:val="af5"/>
        <w:numPr>
          <w:ilvl w:val="0"/>
          <w:numId w:val="44"/>
        </w:numPr>
        <w:rPr>
          <w:rFonts w:hint="eastAsia"/>
        </w:rPr>
      </w:pPr>
      <w:r>
        <w:rPr>
          <w:rFonts w:hint="eastAsia"/>
        </w:rPr>
        <w:t>成套设备的防护等级</w:t>
      </w:r>
      <w:r w:rsidR="00017885" w:rsidRPr="0006073E">
        <w:rPr>
          <w:rFonts w:hint="eastAsia"/>
        </w:rPr>
        <w:t>（见</w:t>
      </w:r>
      <w:r w:rsidR="00017885">
        <w:rPr>
          <w:rFonts w:hint="eastAsia"/>
        </w:rPr>
        <w:t>10.3</w:t>
      </w:r>
      <w:r w:rsidR="00017885" w:rsidRPr="0006073E">
        <w:rPr>
          <w:rFonts w:hint="eastAsia"/>
        </w:rPr>
        <w:t>）</w:t>
      </w:r>
      <w:r>
        <w:rPr>
          <w:rFonts w:hint="eastAsia"/>
        </w:rPr>
        <w:t>；</w:t>
      </w:r>
    </w:p>
    <w:p w:rsidR="0006073E" w:rsidRDefault="0006073E" w:rsidP="00BB2011">
      <w:pPr>
        <w:pStyle w:val="af5"/>
        <w:numPr>
          <w:ilvl w:val="0"/>
          <w:numId w:val="44"/>
        </w:numPr>
        <w:rPr>
          <w:rFonts w:hint="eastAsia"/>
        </w:rPr>
      </w:pPr>
      <w:r>
        <w:rPr>
          <w:rFonts w:hint="eastAsia"/>
        </w:rPr>
        <w:t>电气间隙、爬电距离和隔离距离</w:t>
      </w:r>
      <w:r w:rsidR="00017885" w:rsidRPr="0006073E">
        <w:rPr>
          <w:rFonts w:hint="eastAsia"/>
        </w:rPr>
        <w:t>（见</w:t>
      </w:r>
      <w:r w:rsidR="00017885">
        <w:rPr>
          <w:rFonts w:hint="eastAsia"/>
        </w:rPr>
        <w:t>10.4</w:t>
      </w:r>
      <w:r w:rsidR="00017885" w:rsidRPr="0006073E">
        <w:rPr>
          <w:rFonts w:hint="eastAsia"/>
        </w:rPr>
        <w:t>）</w:t>
      </w:r>
      <w:r>
        <w:rPr>
          <w:rFonts w:hint="eastAsia"/>
        </w:rPr>
        <w:t>；</w:t>
      </w:r>
    </w:p>
    <w:p w:rsidR="0006073E" w:rsidRDefault="0006073E" w:rsidP="00BB2011">
      <w:pPr>
        <w:pStyle w:val="af5"/>
        <w:numPr>
          <w:ilvl w:val="0"/>
          <w:numId w:val="44"/>
        </w:numPr>
        <w:rPr>
          <w:rFonts w:hint="eastAsia"/>
        </w:rPr>
      </w:pPr>
      <w:r>
        <w:rPr>
          <w:rFonts w:hint="eastAsia"/>
        </w:rPr>
        <w:t>电击防护和保护电路完整性</w:t>
      </w:r>
      <w:r w:rsidR="00017885" w:rsidRPr="0006073E">
        <w:rPr>
          <w:rFonts w:hint="eastAsia"/>
        </w:rPr>
        <w:t>（见</w:t>
      </w:r>
      <w:r w:rsidR="00017885">
        <w:rPr>
          <w:rFonts w:hint="eastAsia"/>
        </w:rPr>
        <w:t>10.5</w:t>
      </w:r>
      <w:r w:rsidR="00017885" w:rsidRPr="0006073E">
        <w:rPr>
          <w:rFonts w:hint="eastAsia"/>
        </w:rPr>
        <w:t>）</w:t>
      </w:r>
      <w:r>
        <w:rPr>
          <w:rFonts w:hint="eastAsia"/>
        </w:rPr>
        <w:t>；</w:t>
      </w:r>
    </w:p>
    <w:p w:rsidR="0006073E" w:rsidRDefault="0006073E" w:rsidP="00BB2011">
      <w:pPr>
        <w:pStyle w:val="af5"/>
        <w:numPr>
          <w:ilvl w:val="0"/>
          <w:numId w:val="44"/>
        </w:numPr>
        <w:rPr>
          <w:rFonts w:hint="eastAsia"/>
        </w:rPr>
      </w:pPr>
      <w:r>
        <w:rPr>
          <w:rFonts w:hint="eastAsia"/>
        </w:rPr>
        <w:t>开关器件和元件的组合</w:t>
      </w:r>
      <w:r w:rsidR="00017885" w:rsidRPr="0006073E">
        <w:rPr>
          <w:rFonts w:hint="eastAsia"/>
        </w:rPr>
        <w:t>（见</w:t>
      </w:r>
      <w:r w:rsidR="00017885">
        <w:rPr>
          <w:rFonts w:hint="eastAsia"/>
        </w:rPr>
        <w:t>10.6</w:t>
      </w:r>
      <w:r w:rsidR="00017885" w:rsidRPr="0006073E">
        <w:rPr>
          <w:rFonts w:hint="eastAsia"/>
        </w:rPr>
        <w:t>）</w:t>
      </w:r>
      <w:r>
        <w:rPr>
          <w:rFonts w:hint="eastAsia"/>
        </w:rPr>
        <w:t>；</w:t>
      </w:r>
    </w:p>
    <w:p w:rsidR="00017885" w:rsidRDefault="00017885" w:rsidP="00BB2011">
      <w:pPr>
        <w:pStyle w:val="af5"/>
        <w:numPr>
          <w:ilvl w:val="0"/>
          <w:numId w:val="44"/>
        </w:numPr>
        <w:rPr>
          <w:rFonts w:hint="eastAsia"/>
        </w:rPr>
      </w:pPr>
      <w:r>
        <w:rPr>
          <w:rFonts w:hint="eastAsia"/>
        </w:rPr>
        <w:t>功能单元</w:t>
      </w:r>
      <w:r w:rsidRPr="0006073E">
        <w:rPr>
          <w:rFonts w:hint="eastAsia"/>
        </w:rPr>
        <w:t>（见</w:t>
      </w:r>
      <w:r>
        <w:rPr>
          <w:rFonts w:hint="eastAsia"/>
        </w:rPr>
        <w:t>10.7</w:t>
      </w:r>
      <w:r w:rsidRPr="0006073E">
        <w:rPr>
          <w:rFonts w:hint="eastAsia"/>
        </w:rPr>
        <w:t>）</w:t>
      </w:r>
      <w:r w:rsidR="008431AA">
        <w:rPr>
          <w:rFonts w:hint="eastAsia"/>
        </w:rPr>
        <w:t>；</w:t>
      </w:r>
    </w:p>
    <w:p w:rsidR="0006073E" w:rsidRDefault="0006073E" w:rsidP="00BB2011">
      <w:pPr>
        <w:pStyle w:val="af5"/>
        <w:numPr>
          <w:ilvl w:val="0"/>
          <w:numId w:val="44"/>
        </w:numPr>
        <w:rPr>
          <w:rFonts w:hint="eastAsia"/>
        </w:rPr>
      </w:pPr>
      <w:r>
        <w:rPr>
          <w:rFonts w:hint="eastAsia"/>
        </w:rPr>
        <w:t>内部电路和连接</w:t>
      </w:r>
      <w:r w:rsidR="008431AA" w:rsidRPr="0006073E">
        <w:rPr>
          <w:rFonts w:hint="eastAsia"/>
        </w:rPr>
        <w:t>（见</w:t>
      </w:r>
      <w:r w:rsidR="008431AA">
        <w:rPr>
          <w:rFonts w:hint="eastAsia"/>
        </w:rPr>
        <w:t>10.8</w:t>
      </w:r>
      <w:r w:rsidR="008431AA" w:rsidRPr="0006073E">
        <w:rPr>
          <w:rFonts w:hint="eastAsia"/>
        </w:rPr>
        <w:t>）</w:t>
      </w:r>
      <w:r>
        <w:rPr>
          <w:rFonts w:hint="eastAsia"/>
        </w:rPr>
        <w:t>；</w:t>
      </w:r>
    </w:p>
    <w:p w:rsidR="0006073E" w:rsidRDefault="0006073E" w:rsidP="00BB2011">
      <w:pPr>
        <w:pStyle w:val="af5"/>
        <w:numPr>
          <w:ilvl w:val="0"/>
          <w:numId w:val="44"/>
        </w:numPr>
        <w:rPr>
          <w:rFonts w:hint="eastAsia"/>
        </w:rPr>
      </w:pPr>
      <w:r>
        <w:rPr>
          <w:rFonts w:hint="eastAsia"/>
        </w:rPr>
        <w:t>外接导线端子</w:t>
      </w:r>
      <w:r w:rsidR="008431AA" w:rsidRPr="0006073E">
        <w:rPr>
          <w:rFonts w:hint="eastAsia"/>
        </w:rPr>
        <w:t>（见</w:t>
      </w:r>
      <w:r w:rsidR="008431AA">
        <w:rPr>
          <w:rFonts w:hint="eastAsia"/>
        </w:rPr>
        <w:t>10.9</w:t>
      </w:r>
      <w:r w:rsidR="008431AA" w:rsidRPr="0006073E">
        <w:rPr>
          <w:rFonts w:hint="eastAsia"/>
        </w:rPr>
        <w:t>）</w:t>
      </w:r>
      <w:r>
        <w:rPr>
          <w:rFonts w:hint="eastAsia"/>
        </w:rPr>
        <w:t>；</w:t>
      </w:r>
    </w:p>
    <w:p w:rsidR="00C936B1" w:rsidRPr="0006073E" w:rsidRDefault="00C936B1" w:rsidP="00BB2011">
      <w:pPr>
        <w:pStyle w:val="af5"/>
        <w:numPr>
          <w:ilvl w:val="0"/>
          <w:numId w:val="44"/>
        </w:numPr>
        <w:rPr>
          <w:rFonts w:hint="eastAsia"/>
        </w:rPr>
      </w:pPr>
      <w:r>
        <w:rPr>
          <w:rFonts w:hint="eastAsia"/>
        </w:rPr>
        <w:t>介电性能</w:t>
      </w:r>
      <w:r w:rsidR="008431AA" w:rsidRPr="0006073E">
        <w:rPr>
          <w:rFonts w:hint="eastAsia"/>
        </w:rPr>
        <w:t>（见</w:t>
      </w:r>
      <w:r w:rsidR="008431AA">
        <w:rPr>
          <w:rFonts w:hint="eastAsia"/>
        </w:rPr>
        <w:t>10.10</w:t>
      </w:r>
      <w:r w:rsidR="008431AA" w:rsidRPr="0006073E">
        <w:rPr>
          <w:rFonts w:hint="eastAsia"/>
        </w:rPr>
        <w:t>）</w:t>
      </w:r>
      <w:r>
        <w:rPr>
          <w:rFonts w:hint="eastAsia"/>
        </w:rPr>
        <w:t>；</w:t>
      </w:r>
    </w:p>
    <w:p w:rsidR="0006073E" w:rsidRPr="0006073E" w:rsidRDefault="0006073E" w:rsidP="00BB2011">
      <w:pPr>
        <w:pStyle w:val="af5"/>
        <w:numPr>
          <w:ilvl w:val="0"/>
          <w:numId w:val="44"/>
        </w:numPr>
        <w:rPr>
          <w:rFonts w:hint="eastAsia"/>
        </w:rPr>
      </w:pPr>
      <w:r w:rsidRPr="0006073E">
        <w:rPr>
          <w:rFonts w:hint="eastAsia"/>
        </w:rPr>
        <w:t>温升</w:t>
      </w:r>
      <w:r w:rsidR="00C936B1">
        <w:rPr>
          <w:rFonts w:hint="eastAsia"/>
        </w:rPr>
        <w:t>验证</w:t>
      </w:r>
      <w:r w:rsidR="000751F5">
        <w:rPr>
          <w:rFonts w:hint="eastAsia"/>
        </w:rPr>
        <w:t>（</w:t>
      </w:r>
      <w:r w:rsidR="00C23A91" w:rsidRPr="0006073E">
        <w:rPr>
          <w:rFonts w:hint="eastAsia"/>
        </w:rPr>
        <w:t>见</w:t>
      </w:r>
      <w:r w:rsidR="00C23A91">
        <w:rPr>
          <w:rFonts w:hint="eastAsia"/>
        </w:rPr>
        <w:t>10.11</w:t>
      </w:r>
      <w:r w:rsidR="00C23A91" w:rsidRPr="0006073E">
        <w:rPr>
          <w:rFonts w:hint="eastAsia"/>
        </w:rPr>
        <w:t>）</w:t>
      </w:r>
      <w:r w:rsidRPr="0006073E">
        <w:rPr>
          <w:rFonts w:hint="eastAsia"/>
        </w:rPr>
        <w:t>；</w:t>
      </w:r>
    </w:p>
    <w:p w:rsidR="0006073E" w:rsidRDefault="0006073E" w:rsidP="00BB2011">
      <w:pPr>
        <w:pStyle w:val="af5"/>
        <w:numPr>
          <w:ilvl w:val="0"/>
          <w:numId w:val="44"/>
        </w:numPr>
        <w:rPr>
          <w:rFonts w:hint="eastAsia"/>
        </w:rPr>
      </w:pPr>
      <w:r w:rsidRPr="0006073E">
        <w:rPr>
          <w:rFonts w:hint="eastAsia"/>
        </w:rPr>
        <w:t>短路耐受强度</w:t>
      </w:r>
      <w:r w:rsidR="000751F5">
        <w:rPr>
          <w:rFonts w:hint="eastAsia"/>
        </w:rPr>
        <w:t>（</w:t>
      </w:r>
      <w:r w:rsidR="000751F5" w:rsidRPr="0006073E">
        <w:rPr>
          <w:rFonts w:hint="eastAsia"/>
        </w:rPr>
        <w:t>见</w:t>
      </w:r>
      <w:r w:rsidR="000751F5">
        <w:rPr>
          <w:rFonts w:hint="eastAsia"/>
        </w:rPr>
        <w:t>10.12</w:t>
      </w:r>
      <w:r w:rsidR="000751F5" w:rsidRPr="0006073E">
        <w:rPr>
          <w:rFonts w:hint="eastAsia"/>
        </w:rPr>
        <w:t>）</w:t>
      </w:r>
      <w:r w:rsidRPr="0006073E">
        <w:rPr>
          <w:rFonts w:hint="eastAsia"/>
        </w:rPr>
        <w:t>；</w:t>
      </w:r>
    </w:p>
    <w:p w:rsidR="00C936B1" w:rsidRDefault="00C936B1" w:rsidP="00BB2011">
      <w:pPr>
        <w:pStyle w:val="af5"/>
        <w:numPr>
          <w:ilvl w:val="0"/>
          <w:numId w:val="44"/>
        </w:numPr>
        <w:rPr>
          <w:rFonts w:hint="eastAsia"/>
        </w:rPr>
      </w:pPr>
      <w:r>
        <w:rPr>
          <w:rFonts w:hint="eastAsia"/>
        </w:rPr>
        <w:t>电磁兼容性</w:t>
      </w:r>
      <w:r w:rsidR="000751F5">
        <w:rPr>
          <w:rFonts w:hint="eastAsia"/>
        </w:rPr>
        <w:t>（</w:t>
      </w:r>
      <w:r w:rsidR="000751F5" w:rsidRPr="0006073E">
        <w:rPr>
          <w:rFonts w:hint="eastAsia"/>
        </w:rPr>
        <w:t>见</w:t>
      </w:r>
      <w:r w:rsidR="000751F5">
        <w:rPr>
          <w:rFonts w:hint="eastAsia"/>
        </w:rPr>
        <w:t>10.13</w:t>
      </w:r>
      <w:r w:rsidR="000751F5" w:rsidRPr="0006073E">
        <w:rPr>
          <w:rFonts w:hint="eastAsia"/>
        </w:rPr>
        <w:t>）</w:t>
      </w:r>
      <w:r>
        <w:rPr>
          <w:rFonts w:hint="eastAsia"/>
        </w:rPr>
        <w:t>；</w:t>
      </w:r>
    </w:p>
    <w:p w:rsidR="000751F5" w:rsidRDefault="00C936B1" w:rsidP="00BB2011">
      <w:pPr>
        <w:pStyle w:val="af5"/>
        <w:numPr>
          <w:ilvl w:val="0"/>
          <w:numId w:val="44"/>
        </w:numPr>
        <w:rPr>
          <w:rFonts w:hint="eastAsia"/>
        </w:rPr>
      </w:pPr>
      <w:r>
        <w:rPr>
          <w:rFonts w:hint="eastAsia"/>
        </w:rPr>
        <w:t>机械</w:t>
      </w:r>
      <w:r w:rsidR="000751F5">
        <w:rPr>
          <w:rFonts w:hint="eastAsia"/>
        </w:rPr>
        <w:t>操作（</w:t>
      </w:r>
      <w:r w:rsidR="000751F5" w:rsidRPr="0006073E">
        <w:rPr>
          <w:rFonts w:hint="eastAsia"/>
        </w:rPr>
        <w:t>见</w:t>
      </w:r>
      <w:r w:rsidR="000751F5">
        <w:rPr>
          <w:rFonts w:hint="eastAsia"/>
        </w:rPr>
        <w:t>10.14</w:t>
      </w:r>
      <w:r w:rsidR="000751F5" w:rsidRPr="0006073E">
        <w:rPr>
          <w:rFonts w:hint="eastAsia"/>
        </w:rPr>
        <w:t>）</w:t>
      </w:r>
      <w:r w:rsidR="000751F5">
        <w:rPr>
          <w:rFonts w:hint="eastAsia"/>
        </w:rPr>
        <w:t>；</w:t>
      </w:r>
    </w:p>
    <w:p w:rsidR="00C936B1" w:rsidRDefault="00C936B1" w:rsidP="00BB2011">
      <w:pPr>
        <w:pStyle w:val="af5"/>
        <w:numPr>
          <w:ilvl w:val="0"/>
          <w:numId w:val="44"/>
        </w:numPr>
        <w:rPr>
          <w:rFonts w:hint="eastAsia"/>
        </w:rPr>
      </w:pPr>
      <w:r>
        <w:rPr>
          <w:rFonts w:hint="eastAsia"/>
        </w:rPr>
        <w:t>电气操作</w:t>
      </w:r>
      <w:r w:rsidR="000751F5">
        <w:rPr>
          <w:rFonts w:hint="eastAsia"/>
        </w:rPr>
        <w:t>（</w:t>
      </w:r>
      <w:r w:rsidR="000751F5" w:rsidRPr="0006073E">
        <w:rPr>
          <w:rFonts w:hint="eastAsia"/>
        </w:rPr>
        <w:t>见</w:t>
      </w:r>
      <w:r w:rsidR="000751F5">
        <w:rPr>
          <w:rFonts w:hint="eastAsia"/>
        </w:rPr>
        <w:t>10.15</w:t>
      </w:r>
      <w:r w:rsidR="000751F5" w:rsidRPr="0006073E">
        <w:rPr>
          <w:rFonts w:hint="eastAsia"/>
        </w:rPr>
        <w:t>）</w:t>
      </w:r>
      <w:r w:rsidR="000751F5">
        <w:rPr>
          <w:rFonts w:hint="eastAsia"/>
        </w:rPr>
        <w:t>。</w:t>
      </w:r>
    </w:p>
    <w:p w:rsidR="0006073E" w:rsidRDefault="0006073E" w:rsidP="00C936B1">
      <w:pPr>
        <w:pStyle w:val="affb"/>
        <w:rPr>
          <w:rFonts w:hint="eastAsia"/>
        </w:rPr>
      </w:pPr>
      <w:r>
        <w:rPr>
          <w:rFonts w:hint="eastAsia"/>
        </w:rPr>
        <w:t>例行检验项目包括：</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外壳的防护等级；</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电气间隙、爬电距离和隔离距离；</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电击防护和保护电路的完整性；</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内装元件的组合；</w:t>
      </w:r>
    </w:p>
    <w:p w:rsidR="00B36B9F" w:rsidRDefault="00B36B9F"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功能单元；</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内部电路和连接；</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外接导线端子；</w:t>
      </w:r>
    </w:p>
    <w:p w:rsidR="0006073E" w:rsidRDefault="0006073E"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介电性能；</w:t>
      </w:r>
    </w:p>
    <w:p w:rsidR="007A6A91" w:rsidRDefault="007A6A9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机械操作；</w:t>
      </w:r>
    </w:p>
    <w:p w:rsidR="00C936B1" w:rsidRDefault="00C936B1" w:rsidP="00BB2011">
      <w:pPr>
        <w:pStyle w:val="affb"/>
        <w:numPr>
          <w:ilvl w:val="0"/>
          <w:numId w:val="21"/>
        </w:numPr>
        <w:tabs>
          <w:tab w:val="clear" w:pos="4201"/>
          <w:tab w:val="clear" w:pos="9298"/>
        </w:tabs>
        <w:ind w:firstLineChars="0"/>
        <w:rPr>
          <w:rFonts w:hAnsi="宋体" w:hint="eastAsia"/>
          <w:color w:val="000000"/>
        </w:rPr>
      </w:pPr>
      <w:r>
        <w:rPr>
          <w:rFonts w:hAnsi="宋体" w:hint="eastAsia"/>
          <w:color w:val="000000"/>
        </w:rPr>
        <w:t>电气操作。</w:t>
      </w:r>
    </w:p>
    <w:p w:rsidR="00DF4638" w:rsidRDefault="00CC7379" w:rsidP="00DF4638">
      <w:pPr>
        <w:pStyle w:val="aa"/>
        <w:rPr>
          <w:rFonts w:hint="eastAsia"/>
        </w:rPr>
      </w:pPr>
      <w:r>
        <w:rPr>
          <w:rFonts w:hint="eastAsia"/>
        </w:rPr>
        <w:t>材料和部件的强度</w:t>
      </w:r>
    </w:p>
    <w:p w:rsidR="00CC7379" w:rsidRDefault="00272E2B" w:rsidP="00272E2B">
      <w:pPr>
        <w:pStyle w:val="ab"/>
        <w:spacing w:before="156" w:after="156"/>
        <w:rPr>
          <w:rFonts w:hint="eastAsia"/>
        </w:rPr>
      </w:pPr>
      <w:r>
        <w:rPr>
          <w:rFonts w:hint="eastAsia"/>
        </w:rPr>
        <w:t>通则</w:t>
      </w:r>
    </w:p>
    <w:p w:rsidR="00272E2B" w:rsidRPr="00272E2B" w:rsidRDefault="00272E2B" w:rsidP="00272E2B">
      <w:pPr>
        <w:pStyle w:val="affb"/>
        <w:rPr>
          <w:rFonts w:hint="eastAsia"/>
        </w:rPr>
      </w:pPr>
      <w:r w:rsidRPr="00036E5D">
        <w:t>如果</w:t>
      </w:r>
      <w:r w:rsidRPr="00036E5D">
        <w:rPr>
          <w:rFonts w:hint="eastAsia"/>
        </w:rPr>
        <w:t>使用</w:t>
      </w:r>
      <w:r w:rsidRPr="00036E5D">
        <w:t>符合</w:t>
      </w:r>
      <w:r>
        <w:rPr>
          <w:rFonts w:hint="eastAsia"/>
        </w:rPr>
        <w:t>GB/T 20641</w:t>
      </w:r>
      <w:r w:rsidRPr="00036E5D">
        <w:t>的空壳体，且没有对其进行过降低</w:t>
      </w:r>
      <w:r>
        <w:rPr>
          <w:rFonts w:hint="eastAsia"/>
        </w:rPr>
        <w:t>外壳</w:t>
      </w:r>
      <w:r w:rsidRPr="00036E5D">
        <w:t>性能的</w:t>
      </w:r>
      <w:r w:rsidRPr="00036E5D">
        <w:rPr>
          <w:rFonts w:hint="eastAsia"/>
        </w:rPr>
        <w:t>更</w:t>
      </w:r>
      <w:r w:rsidRPr="00036E5D">
        <w:t>改，</w:t>
      </w:r>
      <w:r w:rsidRPr="00036E5D">
        <w:rPr>
          <w:rFonts w:hint="eastAsia"/>
        </w:rPr>
        <w:t>则</w:t>
      </w:r>
      <w:r w:rsidRPr="00036E5D">
        <w:t>不需要按10.2</w:t>
      </w:r>
      <w:r w:rsidR="00383CC8">
        <w:rPr>
          <w:rFonts w:hint="eastAsia"/>
        </w:rPr>
        <w:t>.2～10.2.5</w:t>
      </w:r>
      <w:r w:rsidRPr="00036E5D">
        <w:t>规定</w:t>
      </w:r>
      <w:r>
        <w:rPr>
          <w:rFonts w:hint="eastAsia"/>
        </w:rPr>
        <w:t>再</w:t>
      </w:r>
      <w:r w:rsidRPr="00036E5D">
        <w:t>进行</w:t>
      </w:r>
      <w:r>
        <w:rPr>
          <w:rFonts w:hint="eastAsia"/>
        </w:rPr>
        <w:t>外壳</w:t>
      </w:r>
      <w:r w:rsidRPr="00036E5D">
        <w:t>的试验。</w:t>
      </w:r>
    </w:p>
    <w:p w:rsidR="00CC7379" w:rsidRDefault="00272E2B" w:rsidP="00272E2B">
      <w:pPr>
        <w:pStyle w:val="ab"/>
        <w:spacing w:before="156" w:after="156"/>
        <w:rPr>
          <w:rFonts w:hint="eastAsia"/>
        </w:rPr>
      </w:pPr>
      <w:r>
        <w:rPr>
          <w:rFonts w:hint="eastAsia"/>
        </w:rPr>
        <w:lastRenderedPageBreak/>
        <w:t>耐腐蚀性</w:t>
      </w:r>
    </w:p>
    <w:p w:rsidR="00272E2B" w:rsidRDefault="00B2735C" w:rsidP="00272E2B">
      <w:pPr>
        <w:pStyle w:val="affb"/>
        <w:rPr>
          <w:rFonts w:hint="eastAsia"/>
        </w:rPr>
      </w:pPr>
      <w:r>
        <w:rPr>
          <w:rFonts w:hint="eastAsia"/>
        </w:rPr>
        <w:t>成套设备的防腐蚀性试验依据GB/T 7251.1-2013的10.2.2进行。</w:t>
      </w:r>
    </w:p>
    <w:p w:rsidR="00272E2B" w:rsidRDefault="00B2735C" w:rsidP="00B2735C">
      <w:pPr>
        <w:pStyle w:val="ab"/>
        <w:spacing w:before="156" w:after="156"/>
        <w:rPr>
          <w:rFonts w:hint="eastAsia"/>
        </w:rPr>
      </w:pPr>
      <w:r>
        <w:rPr>
          <w:rFonts w:hint="eastAsia"/>
        </w:rPr>
        <w:t>绝缘材料性能</w:t>
      </w:r>
    </w:p>
    <w:p w:rsidR="00B2735C" w:rsidRDefault="00B2735C" w:rsidP="00B2735C">
      <w:pPr>
        <w:pStyle w:val="affb"/>
        <w:rPr>
          <w:rFonts w:hint="eastAsia"/>
        </w:rPr>
      </w:pPr>
      <w:r>
        <w:rPr>
          <w:rFonts w:hint="eastAsia"/>
        </w:rPr>
        <w:t>外壳热稳定性验证、绝缘材料耐受内部电效应引起的非正常发热和着火验证依据GB/T 7251.1-2013的10.2.3进行。</w:t>
      </w:r>
    </w:p>
    <w:p w:rsidR="00B2735C" w:rsidRPr="00B2735C" w:rsidRDefault="00272EB3" w:rsidP="00B2735C">
      <w:pPr>
        <w:pStyle w:val="ab"/>
        <w:spacing w:before="156" w:after="156"/>
        <w:rPr>
          <w:rFonts w:hint="eastAsia"/>
        </w:rPr>
      </w:pPr>
      <w:r>
        <w:rPr>
          <w:rFonts w:hint="eastAsia"/>
        </w:rPr>
        <w:t>提升</w:t>
      </w:r>
    </w:p>
    <w:p w:rsidR="00272E2B" w:rsidRPr="00272E2B" w:rsidRDefault="00272EB3" w:rsidP="00272E2B">
      <w:pPr>
        <w:pStyle w:val="affb"/>
        <w:rPr>
          <w:rFonts w:hint="eastAsia"/>
        </w:rPr>
      </w:pPr>
      <w:r>
        <w:rPr>
          <w:rFonts w:hint="eastAsia"/>
        </w:rPr>
        <w:t>成套设备的提升试验依据GB/T 7251.1-2013的10.2.5进行。</w:t>
      </w:r>
    </w:p>
    <w:p w:rsidR="00CC7379" w:rsidRDefault="00272EB3" w:rsidP="00272EB3">
      <w:pPr>
        <w:pStyle w:val="ab"/>
        <w:spacing w:before="156" w:after="156"/>
        <w:rPr>
          <w:rFonts w:hint="eastAsia"/>
        </w:rPr>
      </w:pPr>
      <w:r>
        <w:rPr>
          <w:rFonts w:hint="eastAsia"/>
        </w:rPr>
        <w:t>标志</w:t>
      </w:r>
    </w:p>
    <w:p w:rsidR="00272EB3" w:rsidRDefault="00272EB3" w:rsidP="00272EB3">
      <w:pPr>
        <w:pStyle w:val="affb"/>
        <w:rPr>
          <w:rFonts w:hint="eastAsia"/>
        </w:rPr>
      </w:pPr>
      <w:r>
        <w:rPr>
          <w:rFonts w:hint="eastAsia"/>
        </w:rPr>
        <w:t>成套设备的标志试验依据GB/T 7251.1-2013的10.2.7进行。</w:t>
      </w:r>
    </w:p>
    <w:p w:rsidR="00EB661E" w:rsidRDefault="00EB661E" w:rsidP="00EB661E">
      <w:pPr>
        <w:pStyle w:val="ab"/>
        <w:spacing w:before="156" w:after="156"/>
        <w:rPr>
          <w:rFonts w:hint="eastAsia"/>
        </w:rPr>
      </w:pPr>
      <w:r>
        <w:rPr>
          <w:rFonts w:hint="eastAsia"/>
        </w:rPr>
        <w:t xml:space="preserve">门和铰链试验 </w:t>
      </w:r>
    </w:p>
    <w:p w:rsidR="00EB661E" w:rsidRDefault="00EB661E" w:rsidP="00EB661E">
      <w:pPr>
        <w:pStyle w:val="affb"/>
        <w:rPr>
          <w:rFonts w:hint="eastAsia"/>
        </w:rPr>
      </w:pPr>
      <w:r>
        <w:rPr>
          <w:rFonts w:hint="eastAsia"/>
        </w:rPr>
        <w:t>按照8.1.6的规定进行试验时，载荷应垂直向下加在门的垂直中心线上。</w:t>
      </w:r>
    </w:p>
    <w:p w:rsidR="00272EB3" w:rsidRDefault="00852B7D" w:rsidP="00852B7D">
      <w:pPr>
        <w:pStyle w:val="aa"/>
        <w:rPr>
          <w:rFonts w:hint="eastAsia"/>
        </w:rPr>
      </w:pPr>
      <w:r>
        <w:rPr>
          <w:rFonts w:hint="eastAsia"/>
        </w:rPr>
        <w:t>成套设备的防护等级</w:t>
      </w:r>
    </w:p>
    <w:p w:rsidR="00852B7D" w:rsidRDefault="00852B7D" w:rsidP="00852B7D">
      <w:pPr>
        <w:pStyle w:val="affb"/>
        <w:rPr>
          <w:rFonts w:hint="eastAsia"/>
        </w:rPr>
      </w:pPr>
      <w:r>
        <w:rPr>
          <w:rFonts w:hint="eastAsia"/>
        </w:rPr>
        <w:t>成套设备的机械碰撞试验应依据GB/T 20138进行。</w:t>
      </w:r>
    </w:p>
    <w:p w:rsidR="005F32AC" w:rsidRDefault="00852B7D" w:rsidP="00852B7D">
      <w:pPr>
        <w:pStyle w:val="affb"/>
        <w:rPr>
          <w:rFonts w:hint="eastAsia"/>
        </w:rPr>
      </w:pPr>
      <w:r>
        <w:rPr>
          <w:rFonts w:hint="eastAsia"/>
        </w:rPr>
        <w:t>防止触及带电部件以及固体异物和水的验证依据GB</w:t>
      </w:r>
      <w:r w:rsidR="00963904">
        <w:rPr>
          <w:rFonts w:hint="eastAsia"/>
        </w:rPr>
        <w:t>/T</w:t>
      </w:r>
      <w:r>
        <w:rPr>
          <w:rFonts w:hint="eastAsia"/>
        </w:rPr>
        <w:t xml:space="preserve"> 4208</w:t>
      </w:r>
      <w:r w:rsidR="005F32AC">
        <w:rPr>
          <w:rFonts w:hint="eastAsia"/>
        </w:rPr>
        <w:t>进行。</w:t>
      </w:r>
      <w:r w:rsidR="005F32AC" w:rsidRPr="00036E5D">
        <w:rPr>
          <w:rFonts w:hint="eastAsia"/>
        </w:rPr>
        <w:t>当成套设备使用的空</w:t>
      </w:r>
      <w:r w:rsidR="005F32AC">
        <w:rPr>
          <w:rFonts w:hint="eastAsia"/>
        </w:rPr>
        <w:t>壳体</w:t>
      </w:r>
      <w:r w:rsidR="005F32AC" w:rsidRPr="00036E5D">
        <w:rPr>
          <w:rFonts w:hint="eastAsia"/>
        </w:rPr>
        <w:t>符合</w:t>
      </w:r>
      <w:r w:rsidR="005F32AC">
        <w:rPr>
          <w:rFonts w:hint="eastAsia"/>
        </w:rPr>
        <w:t>GB/T 20641</w:t>
      </w:r>
      <w:r w:rsidR="005F32AC" w:rsidRPr="00036E5D">
        <w:rPr>
          <w:rFonts w:hint="eastAsia"/>
        </w:rPr>
        <w:t>规定的要求</w:t>
      </w:r>
      <w:r w:rsidR="005F32AC">
        <w:rPr>
          <w:rFonts w:hint="eastAsia"/>
        </w:rPr>
        <w:t>时，应进行验证评估以确保已进行的所有外形更改不会导致</w:t>
      </w:r>
      <w:r w:rsidR="005F32AC" w:rsidRPr="008144FD">
        <w:rPr>
          <w:rFonts w:hint="eastAsia"/>
        </w:rPr>
        <w:t>降低</w:t>
      </w:r>
      <w:r w:rsidR="005F32AC" w:rsidRPr="008144FD">
        <w:t>防护等级</w:t>
      </w:r>
      <w:r w:rsidR="005F32AC">
        <w:rPr>
          <w:rFonts w:hint="eastAsia"/>
        </w:rPr>
        <w:t>。这种情况下</w:t>
      </w:r>
      <w:r w:rsidR="005F32AC" w:rsidRPr="008144FD">
        <w:rPr>
          <w:rFonts w:hint="eastAsia"/>
        </w:rPr>
        <w:t>不须再做进一步的</w:t>
      </w:r>
      <w:r w:rsidR="005F32AC" w:rsidRPr="008144FD">
        <w:t>试验</w:t>
      </w:r>
      <w:r w:rsidR="005F32AC" w:rsidRPr="00036E5D">
        <w:t>。</w:t>
      </w:r>
    </w:p>
    <w:p w:rsidR="00852B7D" w:rsidRDefault="00852B7D" w:rsidP="00852B7D">
      <w:pPr>
        <w:pStyle w:val="affb"/>
        <w:rPr>
          <w:rFonts w:hint="eastAsia"/>
        </w:rPr>
      </w:pPr>
      <w:r>
        <w:rPr>
          <w:rFonts w:hint="eastAsia"/>
        </w:rPr>
        <w:t>IP试验应执行在：</w:t>
      </w:r>
    </w:p>
    <w:p w:rsidR="00852B7D" w:rsidRPr="008144FD" w:rsidRDefault="00852B7D" w:rsidP="00852B7D">
      <w:pPr>
        <w:pStyle w:val="af0"/>
        <w:rPr>
          <w:rFonts w:hint="eastAsia"/>
        </w:rPr>
      </w:pPr>
      <w:r w:rsidRPr="008144FD">
        <w:rPr>
          <w:rFonts w:hint="eastAsia"/>
        </w:rPr>
        <w:t>如正常使用状态下，所有覆板和门就位并关闭；</w:t>
      </w:r>
    </w:p>
    <w:p w:rsidR="00852B7D" w:rsidRPr="008144FD" w:rsidRDefault="00852B7D" w:rsidP="00852B7D">
      <w:pPr>
        <w:pStyle w:val="af0"/>
        <w:rPr>
          <w:rFonts w:hint="eastAsia"/>
        </w:rPr>
      </w:pPr>
      <w:r w:rsidRPr="008144FD">
        <w:rPr>
          <w:rFonts w:hint="eastAsia"/>
        </w:rPr>
        <w:t>如果初始制造商没有</w:t>
      </w:r>
      <w:r>
        <w:rPr>
          <w:rFonts w:hint="eastAsia"/>
        </w:rPr>
        <w:t>其他</w:t>
      </w:r>
      <w:r w:rsidRPr="008144FD">
        <w:rPr>
          <w:rFonts w:hint="eastAsia"/>
        </w:rPr>
        <w:t>说明，则在断电状态下。</w:t>
      </w:r>
    </w:p>
    <w:p w:rsidR="00963904" w:rsidRDefault="00963904" w:rsidP="00963904">
      <w:pPr>
        <w:pStyle w:val="affb"/>
        <w:rPr>
          <w:rFonts w:hint="eastAsia"/>
        </w:rPr>
      </w:pPr>
      <w:r>
        <w:rPr>
          <w:rFonts w:hint="eastAsia"/>
        </w:rPr>
        <w:t>成套设备的某个部分（例如：工作面）的防护等级与主体部分的防护等级不同时 ,应分别进行检验。</w:t>
      </w:r>
    </w:p>
    <w:p w:rsidR="00963904" w:rsidRDefault="00963904" w:rsidP="00963904">
      <w:pPr>
        <w:pStyle w:val="affb"/>
        <w:rPr>
          <w:rFonts w:hint="eastAsia"/>
        </w:rPr>
      </w:pPr>
      <w:r>
        <w:rPr>
          <w:rFonts w:hint="eastAsia"/>
        </w:rPr>
        <w:t>根据8.2.2中规定的可抽出式部件的防护等级及根据</w:t>
      </w:r>
      <w:r w:rsidR="005F32AC">
        <w:rPr>
          <w:rFonts w:hint="eastAsia"/>
        </w:rPr>
        <w:t>8.10</w:t>
      </w:r>
      <w:r>
        <w:rPr>
          <w:rFonts w:hint="eastAsia"/>
        </w:rPr>
        <w:t>中规定的内部隔离应按GB/T 4208进行验证。</w:t>
      </w:r>
    </w:p>
    <w:p w:rsidR="00963904" w:rsidRDefault="00963904" w:rsidP="00963904">
      <w:pPr>
        <w:pStyle w:val="affb"/>
        <w:rPr>
          <w:rFonts w:hint="eastAsia"/>
        </w:rPr>
      </w:pPr>
      <w:r>
        <w:rPr>
          <w:rFonts w:hint="eastAsia"/>
        </w:rPr>
        <w:t>试验结果应符合8.2.2的规定。</w:t>
      </w:r>
    </w:p>
    <w:p w:rsidR="00852B7D" w:rsidRPr="007367E7" w:rsidRDefault="00852B7D" w:rsidP="00852B7D">
      <w:pPr>
        <w:pStyle w:val="affb"/>
        <w:rPr>
          <w:rFonts w:hint="eastAsia"/>
        </w:rPr>
      </w:pPr>
      <w:r>
        <w:rPr>
          <w:rFonts w:hint="eastAsia"/>
        </w:rPr>
        <w:t>外壳防护等级的例行检验需用目测检查以确认规定的措施是否能保持所要求的防护等级。</w:t>
      </w:r>
    </w:p>
    <w:p w:rsidR="00272EB3" w:rsidRDefault="004F4552" w:rsidP="004F4552">
      <w:pPr>
        <w:pStyle w:val="aa"/>
        <w:rPr>
          <w:rFonts w:hint="eastAsia"/>
        </w:rPr>
      </w:pPr>
      <w:r>
        <w:rPr>
          <w:rFonts w:hint="eastAsia"/>
        </w:rPr>
        <w:t>电气间隙、爬电距离和隔离距离</w:t>
      </w:r>
    </w:p>
    <w:p w:rsidR="004F4552" w:rsidRDefault="004F4552" w:rsidP="004F4552">
      <w:pPr>
        <w:pStyle w:val="affb"/>
        <w:rPr>
          <w:rFonts w:hint="eastAsia"/>
        </w:rPr>
      </w:pPr>
      <w:r>
        <w:t>验证电气间隙</w:t>
      </w:r>
      <w:r>
        <w:rPr>
          <w:rFonts w:hint="eastAsia"/>
        </w:rPr>
        <w:t>、</w:t>
      </w:r>
      <w:r w:rsidRPr="008144FD">
        <w:t>爬电距离</w:t>
      </w:r>
      <w:r>
        <w:rPr>
          <w:rFonts w:hint="eastAsia"/>
        </w:rPr>
        <w:t>和隔离距离</w:t>
      </w:r>
      <w:r w:rsidRPr="008144FD">
        <w:t>应符合</w:t>
      </w:r>
      <w:r>
        <w:rPr>
          <w:rFonts w:hint="eastAsia"/>
          <w:color w:val="000000"/>
        </w:rPr>
        <w:t>8.3</w:t>
      </w:r>
      <w:r w:rsidRPr="008144FD">
        <w:t>的要求。</w:t>
      </w:r>
    </w:p>
    <w:p w:rsidR="004F4552" w:rsidRDefault="004F4552" w:rsidP="004F4552">
      <w:pPr>
        <w:pStyle w:val="affb"/>
        <w:ind w:firstLineChars="0"/>
        <w:rPr>
          <w:rFonts w:hAnsi="宋体" w:hint="eastAsia"/>
          <w:color w:val="000000"/>
        </w:rPr>
      </w:pPr>
      <w:r>
        <w:rPr>
          <w:rFonts w:hAnsi="宋体" w:hint="eastAsia"/>
          <w:color w:val="000000"/>
        </w:rPr>
        <w:t>应分别验证抽出式功能单元在试验位置和隔离位置时的电气间隙、爬电距离和隔离距离是否符合要求。</w:t>
      </w:r>
    </w:p>
    <w:p w:rsidR="004F4552" w:rsidRPr="008144FD" w:rsidRDefault="004F4552" w:rsidP="004F4552">
      <w:pPr>
        <w:pStyle w:val="affb"/>
      </w:pPr>
      <w:r w:rsidRPr="008144FD">
        <w:t>测量电气间隙和爬电距离的方法</w:t>
      </w:r>
      <w:r w:rsidRPr="008144FD">
        <w:rPr>
          <w:rFonts w:hint="eastAsia"/>
        </w:rPr>
        <w:t>如</w:t>
      </w:r>
      <w:r>
        <w:rPr>
          <w:rFonts w:hint="eastAsia"/>
        </w:rPr>
        <w:t>GB/T 7251.1-2013的</w:t>
      </w:r>
      <w:r w:rsidRPr="008144FD">
        <w:t>附录F</w:t>
      </w:r>
      <w:r w:rsidRPr="008144FD">
        <w:rPr>
          <w:rFonts w:hint="eastAsia"/>
        </w:rPr>
        <w:t>所示</w:t>
      </w:r>
      <w:r w:rsidRPr="008144FD">
        <w:t>。</w:t>
      </w:r>
    </w:p>
    <w:p w:rsidR="004F4552" w:rsidRPr="00A861C5" w:rsidRDefault="004F4552" w:rsidP="004F4552">
      <w:pPr>
        <w:pStyle w:val="affb"/>
        <w:rPr>
          <w:rFonts w:hint="eastAsia"/>
        </w:rPr>
      </w:pPr>
      <w:r>
        <w:rPr>
          <w:rFonts w:hint="eastAsia"/>
        </w:rPr>
        <w:t>电气间隙和爬电距离的例行检验依据GB 7251.1-2013的11.3进行。</w:t>
      </w:r>
    </w:p>
    <w:p w:rsidR="004F4552" w:rsidRDefault="00176691" w:rsidP="00176691">
      <w:pPr>
        <w:pStyle w:val="aa"/>
        <w:rPr>
          <w:rFonts w:hint="eastAsia"/>
        </w:rPr>
      </w:pPr>
      <w:r>
        <w:rPr>
          <w:rFonts w:hint="eastAsia"/>
        </w:rPr>
        <w:t>电击防护和保护电路完整性</w:t>
      </w:r>
    </w:p>
    <w:p w:rsidR="001F1927" w:rsidRDefault="001F1927" w:rsidP="001F1927">
      <w:pPr>
        <w:pStyle w:val="affb"/>
        <w:rPr>
          <w:rFonts w:hint="eastAsia"/>
        </w:rPr>
      </w:pPr>
      <w:r>
        <w:rPr>
          <w:rFonts w:hint="eastAsia"/>
        </w:rPr>
        <w:t xml:space="preserve">验证抽出式部件在不同的位置时的保护电路应一直保持其有效性。 </w:t>
      </w:r>
    </w:p>
    <w:p w:rsidR="00D42953" w:rsidRDefault="001F1927" w:rsidP="00D42953">
      <w:pPr>
        <w:pStyle w:val="affb"/>
        <w:rPr>
          <w:rFonts w:hint="eastAsia"/>
        </w:rPr>
      </w:pPr>
      <w:r>
        <w:rPr>
          <w:rFonts w:hint="eastAsia"/>
        </w:rPr>
        <w:t>成套</w:t>
      </w:r>
      <w:r w:rsidR="00D42953">
        <w:rPr>
          <w:rFonts w:hint="eastAsia"/>
        </w:rPr>
        <w:t>设备电击防护和保护电路完整性验证应依据GB</w:t>
      </w:r>
      <w:r>
        <w:rPr>
          <w:rFonts w:hint="eastAsia"/>
        </w:rPr>
        <w:t>/T</w:t>
      </w:r>
      <w:r w:rsidR="00D42953">
        <w:rPr>
          <w:rFonts w:hint="eastAsia"/>
        </w:rPr>
        <w:t xml:space="preserve"> 7251.1-2013的10.5进行。</w:t>
      </w:r>
    </w:p>
    <w:p w:rsidR="00D42953" w:rsidRPr="00A861C5" w:rsidRDefault="001F1927" w:rsidP="00D42953">
      <w:pPr>
        <w:pStyle w:val="affb"/>
        <w:rPr>
          <w:rFonts w:hint="eastAsia"/>
        </w:rPr>
      </w:pPr>
      <w:r>
        <w:rPr>
          <w:rFonts w:hint="eastAsia"/>
        </w:rPr>
        <w:t>成套</w:t>
      </w:r>
      <w:r w:rsidR="00D42953">
        <w:rPr>
          <w:rFonts w:hint="eastAsia"/>
        </w:rPr>
        <w:t>设备电击防护和保护电路完整性的例行检验应依据GB</w:t>
      </w:r>
      <w:r>
        <w:rPr>
          <w:rFonts w:hint="eastAsia"/>
        </w:rPr>
        <w:t>/T</w:t>
      </w:r>
      <w:r w:rsidR="00D42953">
        <w:rPr>
          <w:rFonts w:hint="eastAsia"/>
        </w:rPr>
        <w:t xml:space="preserve"> 7251.1-2013的11.4进行。</w:t>
      </w:r>
    </w:p>
    <w:p w:rsidR="00963904" w:rsidRDefault="0006453A" w:rsidP="001F1927">
      <w:pPr>
        <w:pStyle w:val="aa"/>
        <w:rPr>
          <w:rFonts w:hint="eastAsia"/>
        </w:rPr>
      </w:pPr>
      <w:r>
        <w:rPr>
          <w:rFonts w:hint="eastAsia"/>
        </w:rPr>
        <w:t>开关器件和元件的组合</w:t>
      </w:r>
    </w:p>
    <w:p w:rsidR="00801429" w:rsidRDefault="00801429" w:rsidP="00801429">
      <w:pPr>
        <w:pStyle w:val="affb"/>
        <w:rPr>
          <w:rFonts w:hint="eastAsia"/>
        </w:rPr>
      </w:pPr>
      <w:r>
        <w:rPr>
          <w:rFonts w:hint="eastAsia"/>
        </w:rPr>
        <w:lastRenderedPageBreak/>
        <w:t>依据8.5的设计要求，元器件的选择与安装应经初始制造商检查确认。</w:t>
      </w:r>
    </w:p>
    <w:p w:rsidR="00801429" w:rsidRPr="00690C6C" w:rsidRDefault="00801429" w:rsidP="00801429">
      <w:pPr>
        <w:pStyle w:val="affb"/>
        <w:rPr>
          <w:rFonts w:hint="eastAsia"/>
        </w:rPr>
      </w:pPr>
      <w:r>
        <w:rPr>
          <w:rFonts w:hint="eastAsia"/>
        </w:rPr>
        <w:t>对于例行检验，应检查内装元器件的安装和标识符合电控设备制造商的说明书。</w:t>
      </w:r>
    </w:p>
    <w:p w:rsidR="00981344" w:rsidRPr="00981344" w:rsidRDefault="00981344" w:rsidP="00981344">
      <w:pPr>
        <w:pStyle w:val="aa"/>
        <w:rPr>
          <w:rFonts w:hint="eastAsia"/>
        </w:rPr>
      </w:pPr>
      <w:r>
        <w:rPr>
          <w:rFonts w:hint="eastAsia"/>
        </w:rPr>
        <w:t>功能单元</w:t>
      </w:r>
      <w:r w:rsidR="00601D3F">
        <w:rPr>
          <w:rFonts w:hint="eastAsia"/>
        </w:rPr>
        <w:t>互换性试验</w:t>
      </w:r>
    </w:p>
    <w:p w:rsidR="00801429" w:rsidRDefault="00801429" w:rsidP="00981344">
      <w:pPr>
        <w:pStyle w:val="affb"/>
        <w:rPr>
          <w:rFonts w:hint="eastAsia"/>
        </w:rPr>
      </w:pPr>
      <w:r>
        <w:rPr>
          <w:rFonts w:hint="eastAsia"/>
        </w:rPr>
        <w:t>用各种规格的功能单元在其相应规格的其他单元隔室中各抽插2次。</w:t>
      </w:r>
    </w:p>
    <w:p w:rsidR="00801429" w:rsidRDefault="00801429" w:rsidP="00981344">
      <w:pPr>
        <w:pStyle w:val="affb"/>
        <w:rPr>
          <w:rFonts w:hint="eastAsia"/>
        </w:rPr>
      </w:pPr>
      <w:r>
        <w:rPr>
          <w:rFonts w:hint="eastAsia"/>
        </w:rPr>
        <w:t>型式试验应在配电母线短路耐受强度试验之后抽插一次；在功能单元短路耐受强度试验后抽插一次。</w:t>
      </w:r>
    </w:p>
    <w:p w:rsidR="00801429" w:rsidRDefault="00801429" w:rsidP="00981344">
      <w:pPr>
        <w:pStyle w:val="affb"/>
        <w:rPr>
          <w:rFonts w:hint="eastAsia"/>
        </w:rPr>
      </w:pPr>
      <w:r>
        <w:rPr>
          <w:rFonts w:hint="eastAsia"/>
        </w:rPr>
        <w:t>试验结果：功能单元在隔室内动作灵活，连接位置、试验位置、</w:t>
      </w:r>
      <w:r w:rsidR="00981344">
        <w:rPr>
          <w:rFonts w:hint="eastAsia"/>
        </w:rPr>
        <w:t>隔离</w:t>
      </w:r>
      <w:r>
        <w:rPr>
          <w:rFonts w:hint="eastAsia"/>
        </w:rPr>
        <w:t>位置和移出位置应符合</w:t>
      </w:r>
      <w:r w:rsidR="00733059">
        <w:rPr>
          <w:rFonts w:hint="eastAsia"/>
        </w:rPr>
        <w:t>8.</w:t>
      </w:r>
      <w:r w:rsidR="00981344">
        <w:rPr>
          <w:rFonts w:hint="eastAsia"/>
        </w:rPr>
        <w:t>6</w:t>
      </w:r>
      <w:r>
        <w:rPr>
          <w:rFonts w:hint="eastAsia"/>
        </w:rPr>
        <w:t>的要求，则认为试验合格。</w:t>
      </w:r>
    </w:p>
    <w:p w:rsidR="00601D3F" w:rsidRDefault="00601D3F" w:rsidP="00601D3F">
      <w:pPr>
        <w:pStyle w:val="aa"/>
        <w:rPr>
          <w:rFonts w:hint="eastAsia"/>
        </w:rPr>
      </w:pPr>
      <w:r>
        <w:rPr>
          <w:rFonts w:hint="eastAsia"/>
        </w:rPr>
        <w:t>内部电路和连接</w:t>
      </w:r>
    </w:p>
    <w:p w:rsidR="00601D3F" w:rsidRDefault="00601D3F" w:rsidP="00601D3F">
      <w:pPr>
        <w:pStyle w:val="affb"/>
        <w:rPr>
          <w:rFonts w:hint="eastAsia"/>
        </w:rPr>
      </w:pPr>
      <w:r>
        <w:rPr>
          <w:rFonts w:hint="eastAsia"/>
        </w:rPr>
        <w:t>依据8.7的设计要求，内部电路和连接应经初始制造商检查确认。</w:t>
      </w:r>
    </w:p>
    <w:p w:rsidR="00601D3F" w:rsidRDefault="00601D3F" w:rsidP="00601D3F">
      <w:pPr>
        <w:pStyle w:val="affb"/>
        <w:rPr>
          <w:rFonts w:hint="eastAsia"/>
        </w:rPr>
      </w:pPr>
      <w:r>
        <w:rPr>
          <w:rFonts w:hint="eastAsia"/>
        </w:rPr>
        <w:t>对于例行检验，应检查连接，特别是螺钉和螺栓的连接在任意的基座上能否有正确的松紧度；应检查导体是否符合成套设备制造商的说明书。</w:t>
      </w:r>
    </w:p>
    <w:p w:rsidR="003111A1" w:rsidRDefault="003111A1" w:rsidP="003111A1">
      <w:pPr>
        <w:pStyle w:val="aa"/>
        <w:rPr>
          <w:rFonts w:hint="eastAsia"/>
        </w:rPr>
      </w:pPr>
      <w:r>
        <w:rPr>
          <w:rFonts w:hint="eastAsia"/>
        </w:rPr>
        <w:t>外接导线端子</w:t>
      </w:r>
    </w:p>
    <w:p w:rsidR="003111A1" w:rsidRDefault="003111A1" w:rsidP="003111A1">
      <w:pPr>
        <w:pStyle w:val="affb"/>
        <w:rPr>
          <w:rFonts w:hint="eastAsia"/>
        </w:rPr>
      </w:pPr>
      <w:r w:rsidRPr="00036E5D">
        <w:t>依据</w:t>
      </w:r>
      <w:r w:rsidR="00A201F2">
        <w:rPr>
          <w:rFonts w:hint="eastAsia"/>
        </w:rPr>
        <w:t>8</w:t>
      </w:r>
      <w:r>
        <w:rPr>
          <w:rFonts w:hint="eastAsia"/>
        </w:rPr>
        <w:t>.9的</w:t>
      </w:r>
      <w:r w:rsidRPr="00036E5D">
        <w:rPr>
          <w:rFonts w:hint="eastAsia"/>
        </w:rPr>
        <w:t>设计要求，</w:t>
      </w:r>
      <w:r w:rsidRPr="008144FD">
        <w:rPr>
          <w:rFonts w:hint="eastAsia"/>
        </w:rPr>
        <w:t>外接导体端子应经初始制造商检查确认</w:t>
      </w:r>
      <w:r w:rsidRPr="00036E5D">
        <w:t>。</w:t>
      </w:r>
    </w:p>
    <w:p w:rsidR="003111A1" w:rsidRPr="004532FA" w:rsidRDefault="003111A1" w:rsidP="003111A1">
      <w:pPr>
        <w:pStyle w:val="affb"/>
        <w:rPr>
          <w:rFonts w:hint="eastAsia"/>
        </w:rPr>
      </w:pPr>
      <w:r>
        <w:rPr>
          <w:rFonts w:hint="eastAsia"/>
        </w:rPr>
        <w:t>对例行检验，</w:t>
      </w:r>
      <w:r w:rsidRPr="00036E5D">
        <w:rPr>
          <w:rFonts w:hint="eastAsia"/>
        </w:rPr>
        <w:t>应检查端子的数量、</w:t>
      </w:r>
      <w:r>
        <w:rPr>
          <w:rFonts w:hint="eastAsia"/>
        </w:rPr>
        <w:t>类型和标识是否符合</w:t>
      </w:r>
      <w:r w:rsidR="00A201F2">
        <w:rPr>
          <w:rFonts w:hint="eastAsia"/>
        </w:rPr>
        <w:t>成套</w:t>
      </w:r>
      <w:r w:rsidRPr="00036E5D">
        <w:rPr>
          <w:rFonts w:hint="eastAsia"/>
        </w:rPr>
        <w:t>设备制造商的说明书。</w:t>
      </w:r>
    </w:p>
    <w:p w:rsidR="003111A1" w:rsidRDefault="005B66CA" w:rsidP="005B66CA">
      <w:pPr>
        <w:pStyle w:val="aa"/>
        <w:rPr>
          <w:rFonts w:hint="eastAsia"/>
        </w:rPr>
      </w:pPr>
      <w:r>
        <w:rPr>
          <w:rFonts w:hint="eastAsia"/>
        </w:rPr>
        <w:t>介电性能</w:t>
      </w:r>
    </w:p>
    <w:p w:rsidR="005B66CA" w:rsidRDefault="005B66CA" w:rsidP="005B66CA">
      <w:pPr>
        <w:pStyle w:val="affb"/>
        <w:rPr>
          <w:rFonts w:hint="eastAsia"/>
        </w:rPr>
      </w:pPr>
      <w:r>
        <w:rPr>
          <w:rFonts w:hint="eastAsia"/>
        </w:rPr>
        <w:t>成套设备的介电性能的验证依据GB/T 7251.1-2013的10.9进行。</w:t>
      </w:r>
      <w:r w:rsidR="00EB661E">
        <w:rPr>
          <w:rFonts w:hint="eastAsia"/>
        </w:rPr>
        <w:t>可抽出式单元主触头与其静触头之间的隔离距离的冲击耐受电压能力应依据8.3进行验证。</w:t>
      </w:r>
    </w:p>
    <w:p w:rsidR="005B66CA" w:rsidRDefault="005B66CA" w:rsidP="005B66CA">
      <w:pPr>
        <w:pStyle w:val="affb"/>
        <w:rPr>
          <w:rFonts w:hint="eastAsia"/>
        </w:rPr>
      </w:pPr>
      <w:r>
        <w:rPr>
          <w:rFonts w:hint="eastAsia"/>
        </w:rPr>
        <w:t>介电性能的例行检验应依据GB/T 7251.1-2013的11.9进行。</w:t>
      </w:r>
    </w:p>
    <w:p w:rsidR="00C23F2E" w:rsidRDefault="00C23F2E" w:rsidP="005B66CA">
      <w:pPr>
        <w:pStyle w:val="affb"/>
        <w:rPr>
          <w:rFonts w:hint="eastAsia"/>
        </w:rPr>
      </w:pPr>
      <w:r w:rsidRPr="00DC72A1">
        <w:rPr>
          <w:rFonts w:hAnsi="宋体" w:hint="eastAsia"/>
          <w:color w:val="000000"/>
        </w:rPr>
        <w:t>试验结果应符合</w:t>
      </w:r>
      <w:r>
        <w:rPr>
          <w:rFonts w:hAnsi="宋体" w:hint="eastAsia"/>
          <w:color w:val="000000"/>
        </w:rPr>
        <w:t>9.1</w:t>
      </w:r>
      <w:r w:rsidRPr="00DC72A1">
        <w:rPr>
          <w:rFonts w:hAnsi="宋体" w:hint="eastAsia"/>
          <w:color w:val="000000"/>
        </w:rPr>
        <w:t>的规定。</w:t>
      </w:r>
    </w:p>
    <w:p w:rsidR="005B66CA" w:rsidRPr="00DA7C84" w:rsidRDefault="005B66CA" w:rsidP="005B66CA">
      <w:pPr>
        <w:pStyle w:val="aa"/>
        <w:rPr>
          <w:rFonts w:hint="eastAsia"/>
        </w:rPr>
      </w:pPr>
      <w:bookmarkStart w:id="130" w:name="_Toc407719775"/>
      <w:r w:rsidRPr="00DA7C84">
        <w:rPr>
          <w:rFonts w:hint="eastAsia"/>
        </w:rPr>
        <w:t>温升</w:t>
      </w:r>
      <w:bookmarkEnd w:id="130"/>
    </w:p>
    <w:p w:rsidR="005B66CA" w:rsidRDefault="005B66CA" w:rsidP="005B66CA">
      <w:pPr>
        <w:pStyle w:val="affb"/>
        <w:rPr>
          <w:rFonts w:hint="eastAsia"/>
        </w:rPr>
      </w:pPr>
      <w:r>
        <w:rPr>
          <w:rFonts w:hint="eastAsia"/>
        </w:rPr>
        <w:t>温升验证的目的是检验</w:t>
      </w:r>
      <w:r w:rsidR="002853E5">
        <w:rPr>
          <w:rFonts w:hint="eastAsia"/>
        </w:rPr>
        <w:t>成套</w:t>
      </w:r>
      <w:r>
        <w:rPr>
          <w:rFonts w:hint="eastAsia"/>
        </w:rPr>
        <w:t>设备各部位的温升是否符合</w:t>
      </w:r>
      <w:r w:rsidR="002853E5">
        <w:rPr>
          <w:rFonts w:hint="eastAsia"/>
        </w:rPr>
        <w:t>9.2</w:t>
      </w:r>
      <w:r>
        <w:rPr>
          <w:rFonts w:hint="eastAsia"/>
        </w:rPr>
        <w:t>的规定。</w:t>
      </w:r>
    </w:p>
    <w:p w:rsidR="005B66CA" w:rsidRDefault="005B66CA" w:rsidP="005B66CA">
      <w:pPr>
        <w:pStyle w:val="affb"/>
        <w:rPr>
          <w:rFonts w:hint="eastAsia"/>
        </w:rPr>
      </w:pPr>
      <w:r>
        <w:rPr>
          <w:rFonts w:hint="eastAsia"/>
        </w:rPr>
        <w:t>温升验证依据GB</w:t>
      </w:r>
      <w:r w:rsidR="002853E5">
        <w:rPr>
          <w:rFonts w:hint="eastAsia"/>
        </w:rPr>
        <w:t>/T</w:t>
      </w:r>
      <w:r>
        <w:rPr>
          <w:rFonts w:hint="eastAsia"/>
        </w:rPr>
        <w:t xml:space="preserve"> 7251.1-2013的10.10进行。</w:t>
      </w:r>
    </w:p>
    <w:p w:rsidR="005B66CA" w:rsidRDefault="005B66CA" w:rsidP="005B66CA">
      <w:pPr>
        <w:pStyle w:val="affb"/>
        <w:rPr>
          <w:rFonts w:hint="eastAsia"/>
        </w:rPr>
      </w:pPr>
      <w:r>
        <w:rPr>
          <w:rFonts w:hint="eastAsia"/>
        </w:rPr>
        <w:t>通过试验验证的试验结束时，温升不应超过表</w:t>
      </w:r>
      <w:r w:rsidR="002853E5">
        <w:rPr>
          <w:rFonts w:hint="eastAsia"/>
        </w:rPr>
        <w:t>10</w:t>
      </w:r>
      <w:r>
        <w:rPr>
          <w:rFonts w:hint="eastAsia"/>
        </w:rPr>
        <w:t>中规定值。元器件在</w:t>
      </w:r>
      <w:r w:rsidR="002853E5">
        <w:rPr>
          <w:rFonts w:hint="eastAsia"/>
        </w:rPr>
        <w:t>成套</w:t>
      </w:r>
      <w:r>
        <w:rPr>
          <w:rFonts w:hint="eastAsia"/>
        </w:rPr>
        <w:t>设备内部温度下，并在其规定的电压极限范围内应良好工作。</w:t>
      </w:r>
    </w:p>
    <w:p w:rsidR="002853E5" w:rsidRDefault="002853E5" w:rsidP="005B66CA">
      <w:pPr>
        <w:pStyle w:val="aa"/>
        <w:rPr>
          <w:rFonts w:hint="eastAsia"/>
        </w:rPr>
      </w:pPr>
      <w:bookmarkStart w:id="131" w:name="_Toc407719776"/>
      <w:r>
        <w:rPr>
          <w:rFonts w:hint="eastAsia"/>
        </w:rPr>
        <w:t>短路耐受强度</w:t>
      </w:r>
      <w:r w:rsidR="00A163EE">
        <w:rPr>
          <w:rFonts w:hint="eastAsia"/>
        </w:rPr>
        <w:t xml:space="preserve"> </w:t>
      </w:r>
    </w:p>
    <w:p w:rsidR="002853E5" w:rsidRDefault="002853E5" w:rsidP="002853E5">
      <w:pPr>
        <w:pStyle w:val="affb"/>
        <w:rPr>
          <w:rFonts w:hint="eastAsia"/>
        </w:rPr>
      </w:pPr>
      <w:r>
        <w:rPr>
          <w:rFonts w:hint="eastAsia"/>
        </w:rPr>
        <w:t>成套设备的短路耐受强度的验证依据GB/T 7251.1-2013的10.11进行。</w:t>
      </w:r>
    </w:p>
    <w:p w:rsidR="003D4047" w:rsidRDefault="003D4047" w:rsidP="003D4047">
      <w:pPr>
        <w:pStyle w:val="affb"/>
        <w:ind w:firstLineChars="0"/>
        <w:rPr>
          <w:rFonts w:hAnsi="宋体" w:hint="eastAsia"/>
          <w:color w:val="000000"/>
        </w:rPr>
      </w:pPr>
      <w:r>
        <w:rPr>
          <w:rFonts w:hAnsi="宋体" w:hint="eastAsia"/>
          <w:color w:val="000000"/>
        </w:rPr>
        <w:t>短路耐受强度验证的部分包括：</w:t>
      </w:r>
    </w:p>
    <w:p w:rsidR="003D4047" w:rsidRPr="003D4047" w:rsidRDefault="003D4047" w:rsidP="003D4047">
      <w:pPr>
        <w:pStyle w:val="af5"/>
        <w:numPr>
          <w:ilvl w:val="0"/>
          <w:numId w:val="47"/>
        </w:numPr>
        <w:rPr>
          <w:rFonts w:hint="eastAsia"/>
        </w:rPr>
      </w:pPr>
      <w:r w:rsidRPr="003D4047">
        <w:rPr>
          <w:rFonts w:hint="eastAsia"/>
        </w:rPr>
        <w:t>母线系统：包括主母线、配电母线、中性母线；</w:t>
      </w:r>
    </w:p>
    <w:p w:rsidR="003D4047" w:rsidRPr="003D4047" w:rsidRDefault="003D4047" w:rsidP="003D4047">
      <w:pPr>
        <w:pStyle w:val="af5"/>
        <w:numPr>
          <w:ilvl w:val="0"/>
          <w:numId w:val="47"/>
        </w:numPr>
        <w:rPr>
          <w:rFonts w:hint="eastAsia"/>
        </w:rPr>
      </w:pPr>
      <w:r w:rsidRPr="003D4047">
        <w:rPr>
          <w:rFonts w:hint="eastAsia"/>
        </w:rPr>
        <w:t>保护导体；</w:t>
      </w:r>
    </w:p>
    <w:p w:rsidR="003D4047" w:rsidRPr="003D4047" w:rsidRDefault="003D4047" w:rsidP="003D4047">
      <w:pPr>
        <w:pStyle w:val="af5"/>
        <w:numPr>
          <w:ilvl w:val="0"/>
          <w:numId w:val="47"/>
        </w:numPr>
        <w:rPr>
          <w:rFonts w:hint="eastAsia"/>
        </w:rPr>
      </w:pPr>
      <w:r w:rsidRPr="003D4047">
        <w:rPr>
          <w:rFonts w:hint="eastAsia"/>
        </w:rPr>
        <w:t>功能单元。</w:t>
      </w:r>
    </w:p>
    <w:p w:rsidR="003D4047" w:rsidRDefault="003D4047" w:rsidP="003D4047">
      <w:pPr>
        <w:pStyle w:val="affb"/>
        <w:ind w:firstLineChars="0"/>
        <w:rPr>
          <w:rFonts w:hAnsi="宋体" w:hint="eastAsia"/>
          <w:color w:val="000000"/>
        </w:rPr>
      </w:pPr>
      <w:r>
        <w:rPr>
          <w:rFonts w:hAnsi="宋体" w:hint="eastAsia"/>
          <w:color w:val="000000"/>
        </w:rPr>
        <w:t>试验结果：</w:t>
      </w:r>
    </w:p>
    <w:p w:rsidR="003D4047" w:rsidRDefault="003D4047" w:rsidP="003D4047">
      <w:pPr>
        <w:pStyle w:val="affb"/>
        <w:ind w:firstLineChars="195" w:firstLine="409"/>
        <w:rPr>
          <w:rFonts w:hAnsi="宋体" w:hint="eastAsia"/>
          <w:color w:val="000000"/>
        </w:rPr>
      </w:pPr>
      <w:r>
        <w:rPr>
          <w:rFonts w:hAnsi="宋体" w:hint="eastAsia"/>
          <w:color w:val="000000"/>
        </w:rPr>
        <w:t>主母线、配电母线、中性母线试验后符合下述各项要求时，认为试验合格。</w:t>
      </w:r>
    </w:p>
    <w:p w:rsidR="003D4047" w:rsidRPr="003D4047" w:rsidRDefault="003D4047" w:rsidP="003D4047">
      <w:pPr>
        <w:pStyle w:val="af5"/>
        <w:numPr>
          <w:ilvl w:val="0"/>
          <w:numId w:val="48"/>
        </w:numPr>
        <w:rPr>
          <w:rFonts w:hint="eastAsia"/>
        </w:rPr>
      </w:pPr>
      <w:r w:rsidRPr="003D4047">
        <w:rPr>
          <w:rFonts w:hint="eastAsia"/>
        </w:rPr>
        <w:t>成套设备结构无任何变形；</w:t>
      </w:r>
    </w:p>
    <w:p w:rsidR="003D4047" w:rsidRPr="003D4047" w:rsidRDefault="003D4047" w:rsidP="003D4047">
      <w:pPr>
        <w:pStyle w:val="af5"/>
        <w:numPr>
          <w:ilvl w:val="0"/>
          <w:numId w:val="48"/>
        </w:numPr>
        <w:rPr>
          <w:rFonts w:hint="eastAsia"/>
        </w:rPr>
      </w:pPr>
      <w:r w:rsidRPr="003D4047">
        <w:rPr>
          <w:rFonts w:hint="eastAsia"/>
        </w:rPr>
        <w:t>母线允许有微小变形，但</w:t>
      </w:r>
      <w:r w:rsidR="00D93382">
        <w:rPr>
          <w:rFonts w:hint="eastAsia"/>
        </w:rPr>
        <w:t>仍符合8.3</w:t>
      </w:r>
      <w:r w:rsidRPr="003D4047">
        <w:rPr>
          <w:rFonts w:hint="eastAsia"/>
        </w:rPr>
        <w:t>所规定的电气间隙和爬电距离；</w:t>
      </w:r>
    </w:p>
    <w:p w:rsidR="003D4047" w:rsidRPr="003D4047" w:rsidRDefault="003D4047" w:rsidP="003D4047">
      <w:pPr>
        <w:pStyle w:val="af5"/>
        <w:numPr>
          <w:ilvl w:val="0"/>
          <w:numId w:val="48"/>
        </w:numPr>
        <w:rPr>
          <w:rFonts w:hint="eastAsia"/>
        </w:rPr>
      </w:pPr>
      <w:r w:rsidRPr="003D4047">
        <w:rPr>
          <w:rFonts w:hint="eastAsia"/>
        </w:rPr>
        <w:t>母线绝缘支撑件无任何明显的损伤；</w:t>
      </w:r>
    </w:p>
    <w:p w:rsidR="003D4047" w:rsidRPr="003D4047" w:rsidRDefault="003D4047" w:rsidP="003D4047">
      <w:pPr>
        <w:pStyle w:val="af5"/>
        <w:numPr>
          <w:ilvl w:val="0"/>
          <w:numId w:val="48"/>
        </w:numPr>
        <w:rPr>
          <w:rFonts w:hint="eastAsia"/>
        </w:rPr>
      </w:pPr>
      <w:r w:rsidRPr="003D4047">
        <w:rPr>
          <w:rFonts w:hint="eastAsia"/>
        </w:rPr>
        <w:t>所有连接部位的紧固件无松动；</w:t>
      </w:r>
    </w:p>
    <w:p w:rsidR="003D4047" w:rsidRPr="003D4047" w:rsidRDefault="003D4047" w:rsidP="003D4047">
      <w:pPr>
        <w:pStyle w:val="af5"/>
        <w:numPr>
          <w:ilvl w:val="0"/>
          <w:numId w:val="48"/>
        </w:numPr>
        <w:rPr>
          <w:rFonts w:hint="eastAsia"/>
        </w:rPr>
      </w:pPr>
      <w:r w:rsidRPr="003D4047">
        <w:rPr>
          <w:rFonts w:hint="eastAsia"/>
        </w:rPr>
        <w:lastRenderedPageBreak/>
        <w:t>检测器件不应指示出有故障电流发生；</w:t>
      </w:r>
    </w:p>
    <w:p w:rsidR="003D4047" w:rsidRPr="003D4047" w:rsidRDefault="003D4047" w:rsidP="003D4047">
      <w:pPr>
        <w:pStyle w:val="af5"/>
        <w:numPr>
          <w:ilvl w:val="0"/>
          <w:numId w:val="48"/>
        </w:numPr>
        <w:rPr>
          <w:rFonts w:hint="eastAsia"/>
        </w:rPr>
      </w:pPr>
      <w:r w:rsidRPr="003D4047">
        <w:rPr>
          <w:rFonts w:hint="eastAsia"/>
        </w:rPr>
        <w:t>满足功能单元互换性要求；</w:t>
      </w:r>
    </w:p>
    <w:p w:rsidR="003D4047" w:rsidRPr="003D4047" w:rsidRDefault="003D4047" w:rsidP="003D4047">
      <w:pPr>
        <w:pStyle w:val="af5"/>
        <w:numPr>
          <w:ilvl w:val="0"/>
          <w:numId w:val="48"/>
        </w:numPr>
        <w:rPr>
          <w:rFonts w:hint="eastAsia"/>
        </w:rPr>
      </w:pPr>
      <w:r w:rsidRPr="003D4047">
        <w:rPr>
          <w:rFonts w:hint="eastAsia"/>
        </w:rPr>
        <w:t>功能单元抽插灵活。</w:t>
      </w:r>
    </w:p>
    <w:p w:rsidR="003D4047" w:rsidRDefault="003D4047" w:rsidP="003D4047">
      <w:pPr>
        <w:pStyle w:val="affb"/>
        <w:ind w:left="410" w:firstLineChars="0" w:firstLine="0"/>
        <w:rPr>
          <w:rFonts w:hAnsi="宋体" w:hint="eastAsia"/>
          <w:color w:val="000000"/>
        </w:rPr>
      </w:pPr>
      <w:r>
        <w:rPr>
          <w:rFonts w:hAnsi="宋体" w:hint="eastAsia"/>
          <w:color w:val="000000"/>
        </w:rPr>
        <w:t>保护导体经试验后符合下述各项要求，则认为试验合格。</w:t>
      </w:r>
    </w:p>
    <w:p w:rsidR="003D4047" w:rsidRPr="003D4047" w:rsidRDefault="003D4047" w:rsidP="003D4047">
      <w:pPr>
        <w:pStyle w:val="af5"/>
        <w:numPr>
          <w:ilvl w:val="0"/>
          <w:numId w:val="49"/>
        </w:numPr>
        <w:rPr>
          <w:rFonts w:hint="eastAsia"/>
        </w:rPr>
      </w:pPr>
      <w:r w:rsidRPr="003D4047">
        <w:rPr>
          <w:rFonts w:hint="eastAsia"/>
        </w:rPr>
        <w:t>保护电路的连续性不应破坏，测得的阻值不大于规定值；</w:t>
      </w:r>
    </w:p>
    <w:p w:rsidR="003D4047" w:rsidRPr="003D4047" w:rsidRDefault="003D4047" w:rsidP="003D4047">
      <w:pPr>
        <w:pStyle w:val="af5"/>
        <w:numPr>
          <w:ilvl w:val="0"/>
          <w:numId w:val="49"/>
        </w:numPr>
        <w:rPr>
          <w:rFonts w:hint="eastAsia"/>
        </w:rPr>
      </w:pPr>
      <w:r w:rsidRPr="003D4047">
        <w:rPr>
          <w:rFonts w:hint="eastAsia"/>
        </w:rPr>
        <w:t>满足功能单元互换性要求；</w:t>
      </w:r>
    </w:p>
    <w:p w:rsidR="003D4047" w:rsidRPr="003D4047" w:rsidRDefault="003D4047" w:rsidP="003D4047">
      <w:pPr>
        <w:pStyle w:val="af5"/>
        <w:numPr>
          <w:ilvl w:val="0"/>
          <w:numId w:val="49"/>
        </w:numPr>
        <w:rPr>
          <w:rFonts w:hint="eastAsia"/>
        </w:rPr>
      </w:pPr>
      <w:r w:rsidRPr="003D4047">
        <w:rPr>
          <w:rFonts w:hint="eastAsia"/>
        </w:rPr>
        <w:t>功能单元抽插灵活。</w:t>
      </w:r>
    </w:p>
    <w:p w:rsidR="003D4047" w:rsidRDefault="003D4047" w:rsidP="00005F5F">
      <w:pPr>
        <w:pStyle w:val="affb"/>
        <w:rPr>
          <w:rFonts w:hint="eastAsia"/>
        </w:rPr>
      </w:pPr>
      <w:r>
        <w:rPr>
          <w:rFonts w:hint="eastAsia"/>
        </w:rPr>
        <w:t>功能单元经试验后符合下述各项要求，则认为试验合格。</w:t>
      </w:r>
    </w:p>
    <w:p w:rsidR="003D4047" w:rsidRPr="003D4047" w:rsidRDefault="003D4047" w:rsidP="003D4047">
      <w:pPr>
        <w:pStyle w:val="af5"/>
        <w:numPr>
          <w:ilvl w:val="0"/>
          <w:numId w:val="50"/>
        </w:numPr>
        <w:rPr>
          <w:rFonts w:hint="eastAsia"/>
        </w:rPr>
      </w:pPr>
      <w:r w:rsidRPr="003D4047">
        <w:rPr>
          <w:rFonts w:hint="eastAsia"/>
        </w:rPr>
        <w:t>短路电流经保护器件予以分断；</w:t>
      </w:r>
    </w:p>
    <w:p w:rsidR="003D4047" w:rsidRPr="003D4047" w:rsidRDefault="003D4047" w:rsidP="003D4047">
      <w:pPr>
        <w:pStyle w:val="af5"/>
        <w:numPr>
          <w:ilvl w:val="0"/>
          <w:numId w:val="50"/>
        </w:numPr>
        <w:rPr>
          <w:rFonts w:hint="eastAsia"/>
        </w:rPr>
      </w:pPr>
      <w:r w:rsidRPr="003D4047">
        <w:rPr>
          <w:rFonts w:hint="eastAsia"/>
        </w:rPr>
        <w:t>连接功能单元的分支线允许有微小的变形，但不得小于</w:t>
      </w:r>
      <w:r w:rsidR="00D93382">
        <w:rPr>
          <w:rFonts w:hint="eastAsia"/>
        </w:rPr>
        <w:t>8.3</w:t>
      </w:r>
      <w:r w:rsidRPr="003D4047">
        <w:rPr>
          <w:rFonts w:hint="eastAsia"/>
        </w:rPr>
        <w:t>中所规定的电气间隙和爬电距离；</w:t>
      </w:r>
    </w:p>
    <w:p w:rsidR="003D4047" w:rsidRPr="003D4047" w:rsidRDefault="003D4047" w:rsidP="003D4047">
      <w:pPr>
        <w:pStyle w:val="af5"/>
        <w:numPr>
          <w:ilvl w:val="0"/>
          <w:numId w:val="50"/>
        </w:numPr>
        <w:rPr>
          <w:rFonts w:hint="eastAsia"/>
        </w:rPr>
      </w:pPr>
      <w:r w:rsidRPr="003D4047">
        <w:rPr>
          <w:rFonts w:hint="eastAsia"/>
        </w:rPr>
        <w:t>试验过程中功能单元始终处于连接位置，试验后操作器件应能进行正常操作；</w:t>
      </w:r>
    </w:p>
    <w:p w:rsidR="003D4047" w:rsidRPr="003D4047" w:rsidRDefault="003D4047" w:rsidP="003D4047">
      <w:pPr>
        <w:pStyle w:val="af5"/>
        <w:numPr>
          <w:ilvl w:val="0"/>
          <w:numId w:val="50"/>
        </w:numPr>
        <w:rPr>
          <w:rFonts w:hint="eastAsia"/>
        </w:rPr>
      </w:pPr>
      <w:r w:rsidRPr="003D4047">
        <w:rPr>
          <w:rFonts w:hint="eastAsia"/>
        </w:rPr>
        <w:t>所有绝缘材料制成的部件无任何明显的损伤痕迹；</w:t>
      </w:r>
    </w:p>
    <w:p w:rsidR="003D4047" w:rsidRPr="003D4047" w:rsidRDefault="003D4047" w:rsidP="003D4047">
      <w:pPr>
        <w:pStyle w:val="af5"/>
        <w:numPr>
          <w:ilvl w:val="0"/>
          <w:numId w:val="50"/>
        </w:numPr>
        <w:rPr>
          <w:rFonts w:hint="eastAsia"/>
        </w:rPr>
      </w:pPr>
      <w:r w:rsidRPr="003D4047">
        <w:rPr>
          <w:rFonts w:hint="eastAsia"/>
        </w:rPr>
        <w:t>联锁机构不因试验而损坏；</w:t>
      </w:r>
    </w:p>
    <w:p w:rsidR="003D4047" w:rsidRPr="003D4047" w:rsidRDefault="003D4047" w:rsidP="003D4047">
      <w:pPr>
        <w:pStyle w:val="af5"/>
        <w:numPr>
          <w:ilvl w:val="0"/>
          <w:numId w:val="50"/>
        </w:numPr>
        <w:rPr>
          <w:rFonts w:hint="eastAsia"/>
        </w:rPr>
      </w:pPr>
      <w:r w:rsidRPr="003D4047">
        <w:rPr>
          <w:rFonts w:hint="eastAsia"/>
        </w:rPr>
        <w:t>导体的连接部件不应松动，而且，导体不应从端子上脱落；</w:t>
      </w:r>
    </w:p>
    <w:p w:rsidR="003D4047" w:rsidRPr="003D4047" w:rsidRDefault="003D4047" w:rsidP="003D4047">
      <w:pPr>
        <w:pStyle w:val="af5"/>
        <w:numPr>
          <w:ilvl w:val="0"/>
          <w:numId w:val="50"/>
        </w:numPr>
        <w:rPr>
          <w:rFonts w:hint="eastAsia"/>
        </w:rPr>
      </w:pPr>
      <w:r w:rsidRPr="003D4047">
        <w:rPr>
          <w:rFonts w:hint="eastAsia"/>
        </w:rPr>
        <w:t>满足功能单元互换性要求；</w:t>
      </w:r>
    </w:p>
    <w:p w:rsidR="003D4047" w:rsidRPr="003D4047" w:rsidRDefault="003D4047" w:rsidP="003D4047">
      <w:pPr>
        <w:pStyle w:val="af5"/>
        <w:numPr>
          <w:ilvl w:val="0"/>
          <w:numId w:val="50"/>
        </w:numPr>
        <w:rPr>
          <w:rFonts w:hint="eastAsia"/>
        </w:rPr>
      </w:pPr>
      <w:r w:rsidRPr="003D4047">
        <w:rPr>
          <w:rFonts w:hint="eastAsia"/>
        </w:rPr>
        <w:t>功能单元抽插灵活；</w:t>
      </w:r>
    </w:p>
    <w:p w:rsidR="003D4047" w:rsidRPr="003D4047" w:rsidRDefault="003D4047" w:rsidP="003D4047">
      <w:pPr>
        <w:pStyle w:val="af5"/>
        <w:numPr>
          <w:ilvl w:val="0"/>
          <w:numId w:val="50"/>
        </w:numPr>
        <w:rPr>
          <w:rFonts w:hint="eastAsia"/>
        </w:rPr>
      </w:pPr>
      <w:r w:rsidRPr="003D4047">
        <w:rPr>
          <w:rFonts w:hint="eastAsia"/>
        </w:rPr>
        <w:t>检测器件不应指示出有故障电流发生。</w:t>
      </w:r>
    </w:p>
    <w:p w:rsidR="003D4047" w:rsidRDefault="003D4047" w:rsidP="002853E5">
      <w:pPr>
        <w:pStyle w:val="affb"/>
        <w:rPr>
          <w:rFonts w:hint="eastAsia"/>
        </w:rPr>
      </w:pPr>
    </w:p>
    <w:p w:rsidR="005B66CA" w:rsidRDefault="005B66CA" w:rsidP="005B66CA">
      <w:pPr>
        <w:pStyle w:val="aa"/>
        <w:rPr>
          <w:rFonts w:hint="eastAsia"/>
        </w:rPr>
      </w:pPr>
      <w:r>
        <w:rPr>
          <w:rFonts w:hint="eastAsia"/>
        </w:rPr>
        <w:t>电磁兼容性</w:t>
      </w:r>
      <w:bookmarkEnd w:id="131"/>
    </w:p>
    <w:p w:rsidR="005B66CA" w:rsidRPr="00AE6B1B" w:rsidRDefault="005B66CA" w:rsidP="005B66CA">
      <w:pPr>
        <w:pStyle w:val="affb"/>
        <w:rPr>
          <w:rFonts w:hint="eastAsia"/>
        </w:rPr>
      </w:pPr>
      <w:r>
        <w:rPr>
          <w:rFonts w:hint="eastAsia"/>
        </w:rPr>
        <w:t>EMC试验依据GB</w:t>
      </w:r>
      <w:r w:rsidR="002853E5">
        <w:rPr>
          <w:rFonts w:hint="eastAsia"/>
        </w:rPr>
        <w:t>/T</w:t>
      </w:r>
      <w:r>
        <w:rPr>
          <w:rFonts w:hint="eastAsia"/>
        </w:rPr>
        <w:t xml:space="preserve"> 7251.1-2013的J.10.12进行。</w:t>
      </w:r>
    </w:p>
    <w:p w:rsidR="00601D3F" w:rsidRDefault="00601D3F" w:rsidP="00601D3F">
      <w:pPr>
        <w:pStyle w:val="aa"/>
        <w:rPr>
          <w:rFonts w:hint="eastAsia"/>
        </w:rPr>
      </w:pPr>
      <w:r>
        <w:rPr>
          <w:rFonts w:hint="eastAsia"/>
        </w:rPr>
        <w:t>机械操作</w:t>
      </w:r>
    </w:p>
    <w:p w:rsidR="007735A9" w:rsidRPr="007735A9" w:rsidRDefault="007735A9" w:rsidP="007735A9">
      <w:pPr>
        <w:pStyle w:val="ab"/>
        <w:spacing w:before="156" w:after="156"/>
        <w:rPr>
          <w:rFonts w:hint="eastAsia"/>
        </w:rPr>
      </w:pPr>
      <w:r>
        <w:rPr>
          <w:rFonts w:hint="eastAsia"/>
        </w:rPr>
        <w:t>通则</w:t>
      </w:r>
    </w:p>
    <w:p w:rsidR="007735A9" w:rsidRDefault="007735A9" w:rsidP="007735A9">
      <w:pPr>
        <w:pStyle w:val="affb"/>
        <w:rPr>
          <w:rFonts w:hint="eastAsia"/>
        </w:rPr>
      </w:pPr>
      <w:r>
        <w:rPr>
          <w:rFonts w:hint="eastAsia"/>
        </w:rPr>
        <w:t>对于成套设备中已经按照有关规定进行过型式试验的操作器件，如果在安装时机械操作部件无损坏，则不必对这些器件进行此项试验。</w:t>
      </w:r>
    </w:p>
    <w:p w:rsidR="007735A9" w:rsidRDefault="007735A9" w:rsidP="007735A9">
      <w:pPr>
        <w:pStyle w:val="affb"/>
        <w:rPr>
          <w:rFonts w:hint="eastAsia"/>
        </w:rPr>
      </w:pPr>
      <w:r>
        <w:rPr>
          <w:rFonts w:hint="eastAsia"/>
        </w:rPr>
        <w:t>对于需要作此验证试验的部件（见8.1.4），在成套设备安装好之后，应验证机械操作是否良好。操作循环次数应为200次。</w:t>
      </w:r>
    </w:p>
    <w:p w:rsidR="007735A9" w:rsidRDefault="007735A9" w:rsidP="007735A9">
      <w:pPr>
        <w:pStyle w:val="affb"/>
        <w:rPr>
          <w:rFonts w:hint="eastAsia"/>
        </w:rPr>
      </w:pPr>
      <w:r>
        <w:rPr>
          <w:rFonts w:hint="eastAsia"/>
        </w:rPr>
        <w:t xml:space="preserve">同时，应检查与这些动作相关的机械联锁机构的工作。如果元器件、联锁机构、规定的防护等级等的工作状态未受损伤，而且所要求的操作力与试验前一样，则认为通过了此项试验。 </w:t>
      </w:r>
    </w:p>
    <w:p w:rsidR="00C8164D" w:rsidRDefault="00C8164D" w:rsidP="007735A9">
      <w:pPr>
        <w:pStyle w:val="affb"/>
        <w:rPr>
          <w:rFonts w:hint="eastAsia"/>
        </w:rPr>
      </w:pPr>
      <w:r>
        <w:rPr>
          <w:rFonts w:hint="eastAsia"/>
        </w:rPr>
        <w:t>对于例行检验，应包括可移式部件和可抽出式部件有关的联锁以及定位机构布置的检查。</w:t>
      </w:r>
    </w:p>
    <w:p w:rsidR="00801429" w:rsidRPr="00981344" w:rsidRDefault="00801429" w:rsidP="00601D3F">
      <w:pPr>
        <w:pStyle w:val="ab"/>
        <w:spacing w:before="156" w:after="156"/>
        <w:rPr>
          <w:rFonts w:hint="eastAsia"/>
        </w:rPr>
      </w:pPr>
      <w:r>
        <w:rPr>
          <w:rFonts w:hint="eastAsia"/>
        </w:rPr>
        <w:t xml:space="preserve">功能单元机械操作试验 </w:t>
      </w:r>
    </w:p>
    <w:p w:rsidR="00801429" w:rsidRDefault="00801429" w:rsidP="00801429">
      <w:pPr>
        <w:pStyle w:val="affb"/>
        <w:ind w:firstLineChars="0"/>
        <w:rPr>
          <w:rFonts w:hAnsi="宋体" w:hint="eastAsia"/>
          <w:color w:val="000000"/>
        </w:rPr>
      </w:pPr>
      <w:r>
        <w:rPr>
          <w:rFonts w:hAnsi="宋体" w:hint="eastAsia"/>
          <w:color w:val="000000"/>
        </w:rPr>
        <w:t>功能单元机械操作试验是验证功能单元应保证的机械性能。</w:t>
      </w:r>
    </w:p>
    <w:p w:rsidR="00801429" w:rsidRDefault="00801429" w:rsidP="00801429">
      <w:pPr>
        <w:pStyle w:val="affb"/>
        <w:ind w:firstLineChars="0"/>
        <w:rPr>
          <w:rFonts w:hAnsi="宋体" w:hint="eastAsia"/>
          <w:color w:val="000000"/>
        </w:rPr>
      </w:pPr>
      <w:r>
        <w:rPr>
          <w:rFonts w:hAnsi="宋体" w:hint="eastAsia"/>
          <w:color w:val="000000"/>
        </w:rPr>
        <w:t>功能单元在其隔室中从连接位置到</w:t>
      </w:r>
      <w:r w:rsidR="00981344">
        <w:rPr>
          <w:rFonts w:hAnsi="宋体" w:hint="eastAsia"/>
          <w:color w:val="000000"/>
        </w:rPr>
        <w:t>隔离</w:t>
      </w:r>
      <w:r>
        <w:rPr>
          <w:rFonts w:hAnsi="宋体" w:hint="eastAsia"/>
          <w:color w:val="000000"/>
        </w:rPr>
        <w:t>位置，然后再回到连接位置，作为一次。要求抽出式功能单元无载抽插至少200次。</w:t>
      </w:r>
    </w:p>
    <w:p w:rsidR="00801429" w:rsidRDefault="00801429" w:rsidP="00801429">
      <w:pPr>
        <w:pStyle w:val="affb"/>
        <w:ind w:firstLineChars="0"/>
        <w:rPr>
          <w:rFonts w:hAnsi="宋体" w:hint="eastAsia"/>
          <w:color w:val="000000"/>
        </w:rPr>
      </w:pPr>
      <w:r>
        <w:rPr>
          <w:rFonts w:hAnsi="宋体" w:hint="eastAsia"/>
          <w:color w:val="000000"/>
        </w:rPr>
        <w:t>试验结果：</w:t>
      </w:r>
    </w:p>
    <w:p w:rsidR="00801429" w:rsidRPr="00981344" w:rsidRDefault="00801429" w:rsidP="00BB2011">
      <w:pPr>
        <w:pStyle w:val="af5"/>
        <w:numPr>
          <w:ilvl w:val="0"/>
          <w:numId w:val="46"/>
        </w:numPr>
        <w:rPr>
          <w:rFonts w:hint="eastAsia"/>
        </w:rPr>
      </w:pPr>
      <w:r>
        <w:rPr>
          <w:rFonts w:hint="eastAsia"/>
        </w:rPr>
        <w:t>主电路</w:t>
      </w:r>
      <w:r w:rsidRPr="00981344">
        <w:rPr>
          <w:rFonts w:hint="eastAsia"/>
        </w:rPr>
        <w:t>隔离接插件与配电母线接触部分应无明显机械损伤；</w:t>
      </w:r>
    </w:p>
    <w:p w:rsidR="00801429" w:rsidRPr="00981344" w:rsidRDefault="00801429" w:rsidP="00BB2011">
      <w:pPr>
        <w:pStyle w:val="af5"/>
        <w:numPr>
          <w:ilvl w:val="0"/>
          <w:numId w:val="46"/>
        </w:numPr>
        <w:rPr>
          <w:rFonts w:hint="eastAsia"/>
        </w:rPr>
      </w:pPr>
      <w:r w:rsidRPr="00981344">
        <w:rPr>
          <w:rFonts w:hint="eastAsia"/>
        </w:rPr>
        <w:t>功能单元的抽插机构、定位机构应保持其原有的功能；</w:t>
      </w:r>
    </w:p>
    <w:p w:rsidR="00801429" w:rsidRPr="00981344" w:rsidRDefault="00801429" w:rsidP="00BB2011">
      <w:pPr>
        <w:pStyle w:val="af5"/>
        <w:numPr>
          <w:ilvl w:val="0"/>
          <w:numId w:val="46"/>
        </w:numPr>
        <w:rPr>
          <w:rFonts w:hint="eastAsia"/>
        </w:rPr>
      </w:pPr>
      <w:r w:rsidRPr="00981344">
        <w:rPr>
          <w:rFonts w:hint="eastAsia"/>
        </w:rPr>
        <w:t>功能单元在分离位置时，主电路隔离接插件的带电导体与垂直安置的配电母线的隔离距离应符合</w:t>
      </w:r>
      <w:r w:rsidR="00981344">
        <w:rPr>
          <w:rFonts w:hint="eastAsia"/>
        </w:rPr>
        <w:t>8.3</w:t>
      </w:r>
      <w:r w:rsidRPr="00981344">
        <w:rPr>
          <w:rFonts w:hint="eastAsia"/>
        </w:rPr>
        <w:t>的规定；</w:t>
      </w:r>
    </w:p>
    <w:p w:rsidR="00801429" w:rsidRDefault="00801429" w:rsidP="00BB2011">
      <w:pPr>
        <w:pStyle w:val="af5"/>
        <w:numPr>
          <w:ilvl w:val="0"/>
          <w:numId w:val="46"/>
        </w:numPr>
        <w:rPr>
          <w:rFonts w:hint="eastAsia"/>
        </w:rPr>
      </w:pPr>
      <w:r w:rsidRPr="00981344">
        <w:rPr>
          <w:rFonts w:hint="eastAsia"/>
        </w:rPr>
        <w:t>保护电路</w:t>
      </w:r>
      <w:r>
        <w:rPr>
          <w:rFonts w:hint="eastAsia"/>
        </w:rPr>
        <w:t>的有效性不应破坏。</w:t>
      </w:r>
    </w:p>
    <w:p w:rsidR="00801429" w:rsidRPr="00981344" w:rsidRDefault="00801429" w:rsidP="00981344">
      <w:pPr>
        <w:pStyle w:val="ab"/>
        <w:spacing w:before="156" w:after="156"/>
        <w:rPr>
          <w:rFonts w:hint="eastAsia"/>
        </w:rPr>
      </w:pPr>
      <w:r>
        <w:rPr>
          <w:rFonts w:hint="eastAsia"/>
        </w:rPr>
        <w:lastRenderedPageBreak/>
        <w:t>联锁机构操作试验</w:t>
      </w:r>
    </w:p>
    <w:p w:rsidR="00801429" w:rsidRDefault="00801429" w:rsidP="00801429">
      <w:pPr>
        <w:pStyle w:val="affb"/>
        <w:rPr>
          <w:rFonts w:hAnsi="宋体" w:hint="eastAsia"/>
          <w:color w:val="000000"/>
        </w:rPr>
      </w:pPr>
      <w:r>
        <w:rPr>
          <w:rFonts w:hAnsi="宋体" w:hint="eastAsia"/>
          <w:color w:val="000000"/>
        </w:rPr>
        <w:t>不同规格和类型的联锁机构应进行操作试</w:t>
      </w:r>
      <w:r w:rsidRPr="00833A81">
        <w:rPr>
          <w:rFonts w:hAnsi="宋体" w:hint="eastAsia"/>
          <w:color w:val="000000"/>
        </w:rPr>
        <w:t>验，每种规格和类型的</w:t>
      </w:r>
      <w:r>
        <w:rPr>
          <w:rFonts w:hAnsi="宋体" w:hint="eastAsia"/>
          <w:color w:val="000000"/>
        </w:rPr>
        <w:t>试验次数不低于200次。</w:t>
      </w:r>
    </w:p>
    <w:p w:rsidR="00801429" w:rsidRDefault="00801429" w:rsidP="00801429">
      <w:pPr>
        <w:pStyle w:val="affb"/>
        <w:ind w:firstLineChars="0"/>
        <w:rPr>
          <w:rFonts w:hAnsi="宋体" w:hint="eastAsia"/>
          <w:color w:val="000000"/>
        </w:rPr>
      </w:pPr>
      <w:r>
        <w:rPr>
          <w:rFonts w:hAnsi="宋体" w:hint="eastAsia"/>
          <w:color w:val="000000"/>
        </w:rPr>
        <w:t>试验后联锁机构仍能符合</w:t>
      </w:r>
      <w:r w:rsidR="00733059">
        <w:rPr>
          <w:rFonts w:hAnsi="宋体" w:hint="eastAsia"/>
          <w:color w:val="000000"/>
        </w:rPr>
        <w:t>8.5.3</w:t>
      </w:r>
      <w:r>
        <w:rPr>
          <w:rFonts w:hAnsi="宋体" w:hint="eastAsia"/>
          <w:color w:val="000000"/>
        </w:rPr>
        <w:t>的要求。</w:t>
      </w:r>
    </w:p>
    <w:p w:rsidR="0006453A" w:rsidRDefault="007735A9" w:rsidP="007735A9">
      <w:pPr>
        <w:pStyle w:val="aa"/>
        <w:rPr>
          <w:rFonts w:hint="eastAsia"/>
        </w:rPr>
      </w:pPr>
      <w:r>
        <w:rPr>
          <w:rFonts w:hint="eastAsia"/>
        </w:rPr>
        <w:t>电气操作</w:t>
      </w:r>
    </w:p>
    <w:p w:rsidR="007735A9" w:rsidRDefault="007735A9" w:rsidP="007735A9">
      <w:pPr>
        <w:pStyle w:val="affb"/>
        <w:rPr>
          <w:rFonts w:hAnsi="宋体" w:hint="eastAsia"/>
        </w:rPr>
      </w:pPr>
      <w:r>
        <w:rPr>
          <w:rFonts w:hint="eastAsia"/>
        </w:rPr>
        <w:t>按成套设备的电气原理图的要求，应进行模拟动作试验，试验结果应符合设计要求。</w:t>
      </w:r>
    </w:p>
    <w:p w:rsidR="004E7FA4" w:rsidRPr="004E7FA4" w:rsidRDefault="004E7FA4" w:rsidP="004E7FA4">
      <w:pPr>
        <w:pStyle w:val="affb"/>
        <w:rPr>
          <w:rFonts w:hint="eastAsia"/>
        </w:rPr>
      </w:pPr>
    </w:p>
    <w:p w:rsidR="008F3E7A" w:rsidRDefault="008F3E7A" w:rsidP="008F3E7A">
      <w:pPr>
        <w:pStyle w:val="ae"/>
      </w:pPr>
    </w:p>
    <w:p w:rsidR="008F3E7A" w:rsidRDefault="008F3E7A" w:rsidP="008F3E7A">
      <w:pPr>
        <w:pStyle w:val="af9"/>
      </w:pPr>
    </w:p>
    <w:p w:rsidR="008F3E7A" w:rsidRDefault="008F3E7A" w:rsidP="008F3E7A">
      <w:pPr>
        <w:pStyle w:val="afc"/>
        <w:rPr>
          <w:rFonts w:hint="eastAsia"/>
        </w:rPr>
      </w:pPr>
      <w:r>
        <w:br/>
      </w:r>
      <w:r>
        <w:rPr>
          <w:rFonts w:hint="eastAsia"/>
        </w:rPr>
        <w:t>（资料性附录）</w:t>
      </w:r>
      <w:r>
        <w:br/>
      </w:r>
      <w:r>
        <w:rPr>
          <w:rFonts w:hint="eastAsia"/>
        </w:rPr>
        <w:t>成套设备的绝缘水平</w:t>
      </w:r>
    </w:p>
    <w:p w:rsidR="008F3E7A" w:rsidRDefault="008F3E7A" w:rsidP="008F3E7A">
      <w:pPr>
        <w:pStyle w:val="affb"/>
        <w:rPr>
          <w:rFonts w:hint="eastAsia"/>
        </w:rPr>
      </w:pPr>
      <w:r>
        <w:rPr>
          <w:rFonts w:hint="eastAsia"/>
        </w:rPr>
        <w:t>成套设备的绝缘水平应由制造商和用户协商确定。本附录给出了成套设备的额定电压选择的最低标准值，供参照选用。</w:t>
      </w:r>
    </w:p>
    <w:p w:rsidR="008F3E7A" w:rsidRDefault="008F3E7A" w:rsidP="008F3E7A">
      <w:pPr>
        <w:pStyle w:val="afa"/>
        <w:spacing w:before="156" w:after="156"/>
        <w:rPr>
          <w:rFonts w:hint="eastAsia"/>
        </w:rPr>
      </w:pPr>
      <w:r>
        <w:rPr>
          <w:rFonts w:hint="eastAsia"/>
        </w:rPr>
        <w:t>成套设备的绝缘水平</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0"/>
        <w:gridCol w:w="2182"/>
        <w:gridCol w:w="2182"/>
        <w:gridCol w:w="2182"/>
      </w:tblGrid>
      <w:tr w:rsidR="008F3E7A" w:rsidTr="00DB1C28">
        <w:tblPrEx>
          <w:tblCellMar>
            <w:top w:w="0" w:type="dxa"/>
            <w:bottom w:w="0" w:type="dxa"/>
          </w:tblCellMar>
        </w:tblPrEx>
        <w:trPr>
          <w:cantSplit/>
          <w:trHeight w:val="617"/>
        </w:trPr>
        <w:tc>
          <w:tcPr>
            <w:tcW w:w="2940" w:type="dxa"/>
            <w:tcBorders>
              <w:bottom w:val="single" w:sz="4" w:space="0" w:color="auto"/>
            </w:tcBorders>
            <w:vAlign w:val="center"/>
          </w:tcPr>
          <w:p w:rsidR="008F3E7A" w:rsidRDefault="008F3E7A" w:rsidP="00664A8C">
            <w:pPr>
              <w:pStyle w:val="affb"/>
              <w:ind w:firstLineChars="0" w:firstLine="0"/>
              <w:jc w:val="center"/>
              <w:rPr>
                <w:rFonts w:hint="eastAsia"/>
                <w:color w:val="000000"/>
                <w:sz w:val="18"/>
              </w:rPr>
            </w:pPr>
            <w:r>
              <w:rPr>
                <w:rFonts w:hint="eastAsia"/>
                <w:color w:val="000000"/>
                <w:sz w:val="18"/>
              </w:rPr>
              <w:t xml:space="preserve">额定工作电压 </w:t>
            </w:r>
          </w:p>
          <w:p w:rsidR="008F3E7A" w:rsidRDefault="008F3E7A" w:rsidP="00664A8C">
            <w:pPr>
              <w:pStyle w:val="affb"/>
              <w:ind w:firstLineChars="0" w:firstLine="0"/>
              <w:jc w:val="center"/>
              <w:rPr>
                <w:rFonts w:hint="eastAsia"/>
                <w:color w:val="000000"/>
                <w:sz w:val="18"/>
              </w:rPr>
            </w:pPr>
            <w:r>
              <w:rPr>
                <w:rFonts w:hint="eastAsia"/>
                <w:color w:val="000000"/>
                <w:sz w:val="18"/>
              </w:rPr>
              <w:t>V</w:t>
            </w:r>
          </w:p>
        </w:tc>
        <w:tc>
          <w:tcPr>
            <w:tcW w:w="2182" w:type="dxa"/>
            <w:tcBorders>
              <w:bottom w:val="single" w:sz="4" w:space="0" w:color="auto"/>
            </w:tcBorders>
            <w:vAlign w:val="center"/>
          </w:tcPr>
          <w:p w:rsidR="008F3E7A" w:rsidRDefault="008F3E7A" w:rsidP="00664A8C">
            <w:pPr>
              <w:pStyle w:val="affb"/>
              <w:ind w:firstLineChars="0" w:firstLine="0"/>
              <w:jc w:val="center"/>
              <w:rPr>
                <w:rFonts w:hint="eastAsia"/>
                <w:color w:val="000000"/>
                <w:sz w:val="18"/>
              </w:rPr>
            </w:pPr>
            <w:r>
              <w:rPr>
                <w:rFonts w:hint="eastAsia"/>
                <w:color w:val="000000"/>
                <w:sz w:val="18"/>
              </w:rPr>
              <w:t>最低额定绝缘电压</w:t>
            </w:r>
          </w:p>
          <w:p w:rsidR="008F3E7A" w:rsidRDefault="008F3E7A" w:rsidP="00664A8C">
            <w:pPr>
              <w:pStyle w:val="affb"/>
              <w:ind w:firstLineChars="0" w:firstLine="0"/>
              <w:jc w:val="center"/>
              <w:rPr>
                <w:rFonts w:hint="eastAsia"/>
                <w:color w:val="000000"/>
                <w:sz w:val="18"/>
              </w:rPr>
            </w:pPr>
            <w:r>
              <w:rPr>
                <w:rFonts w:hint="eastAsia"/>
                <w:color w:val="000000"/>
                <w:sz w:val="18"/>
              </w:rPr>
              <w:t>V</w:t>
            </w:r>
          </w:p>
        </w:tc>
        <w:tc>
          <w:tcPr>
            <w:tcW w:w="2182" w:type="dxa"/>
            <w:tcBorders>
              <w:bottom w:val="single" w:sz="4" w:space="0" w:color="auto"/>
            </w:tcBorders>
            <w:vAlign w:val="center"/>
          </w:tcPr>
          <w:p w:rsidR="008F3E7A" w:rsidRDefault="008F3E7A" w:rsidP="00664A8C">
            <w:pPr>
              <w:pStyle w:val="affb"/>
              <w:ind w:firstLineChars="0" w:firstLine="0"/>
              <w:jc w:val="center"/>
              <w:rPr>
                <w:rFonts w:hint="eastAsia"/>
                <w:color w:val="000000"/>
                <w:sz w:val="18"/>
              </w:rPr>
            </w:pPr>
            <w:r>
              <w:rPr>
                <w:rFonts w:hint="eastAsia"/>
                <w:color w:val="000000"/>
                <w:sz w:val="18"/>
              </w:rPr>
              <w:t>工频耐受电压</w:t>
            </w:r>
          </w:p>
          <w:p w:rsidR="008F3E7A" w:rsidRDefault="008F3E7A" w:rsidP="00664A8C">
            <w:pPr>
              <w:pStyle w:val="affb"/>
              <w:ind w:firstLineChars="0" w:firstLine="0"/>
              <w:jc w:val="center"/>
              <w:rPr>
                <w:rFonts w:hint="eastAsia"/>
                <w:color w:val="000000"/>
                <w:sz w:val="18"/>
              </w:rPr>
            </w:pPr>
            <w:r>
              <w:rPr>
                <w:rFonts w:hint="eastAsia"/>
                <w:color w:val="000000"/>
                <w:sz w:val="18"/>
              </w:rPr>
              <w:t>kV</w:t>
            </w:r>
          </w:p>
        </w:tc>
        <w:tc>
          <w:tcPr>
            <w:tcW w:w="2182" w:type="dxa"/>
            <w:tcBorders>
              <w:bottom w:val="single" w:sz="4" w:space="0" w:color="auto"/>
            </w:tcBorders>
            <w:vAlign w:val="center"/>
          </w:tcPr>
          <w:p w:rsidR="008F3E7A" w:rsidRDefault="008F3E7A" w:rsidP="00664A8C">
            <w:pPr>
              <w:pStyle w:val="affb"/>
              <w:ind w:left="540" w:hangingChars="300" w:hanging="540"/>
              <w:jc w:val="center"/>
              <w:rPr>
                <w:rFonts w:hint="eastAsia"/>
                <w:color w:val="000000"/>
                <w:sz w:val="18"/>
              </w:rPr>
            </w:pPr>
            <w:r>
              <w:rPr>
                <w:rFonts w:hint="eastAsia"/>
                <w:color w:val="000000"/>
                <w:sz w:val="18"/>
              </w:rPr>
              <w:t>额定冲击耐受电压</w:t>
            </w:r>
          </w:p>
          <w:p w:rsidR="008F3E7A" w:rsidRDefault="008F3E7A" w:rsidP="00664A8C">
            <w:pPr>
              <w:pStyle w:val="affb"/>
              <w:ind w:left="540" w:hangingChars="300" w:hanging="540"/>
              <w:jc w:val="center"/>
              <w:rPr>
                <w:rFonts w:hint="eastAsia"/>
                <w:color w:val="000000"/>
                <w:sz w:val="18"/>
              </w:rPr>
            </w:pPr>
            <w:r>
              <w:rPr>
                <w:rFonts w:hint="eastAsia"/>
                <w:color w:val="000000"/>
                <w:sz w:val="18"/>
              </w:rPr>
              <w:t>kV</w:t>
            </w:r>
          </w:p>
        </w:tc>
      </w:tr>
      <w:tr w:rsidR="008F3E7A" w:rsidTr="00DB1C28">
        <w:tblPrEx>
          <w:tblCellMar>
            <w:top w:w="0" w:type="dxa"/>
            <w:bottom w:w="0" w:type="dxa"/>
          </w:tblCellMar>
        </w:tblPrEx>
        <w:trPr>
          <w:cantSplit/>
          <w:trHeight w:val="274"/>
        </w:trPr>
        <w:tc>
          <w:tcPr>
            <w:tcW w:w="2940" w:type="dxa"/>
            <w:vAlign w:val="center"/>
          </w:tcPr>
          <w:p w:rsidR="008F3E7A" w:rsidRPr="00833A81" w:rsidRDefault="008F3E7A" w:rsidP="00664A8C">
            <w:pPr>
              <w:pStyle w:val="affb"/>
              <w:ind w:firstLineChars="0" w:firstLine="0"/>
              <w:jc w:val="center"/>
              <w:rPr>
                <w:rFonts w:hint="eastAsia"/>
                <w:color w:val="000000"/>
                <w:sz w:val="18"/>
              </w:rPr>
            </w:pPr>
            <w:r w:rsidRPr="00833A81">
              <w:rPr>
                <w:rFonts w:hint="eastAsia"/>
                <w:color w:val="000000"/>
                <w:sz w:val="18"/>
              </w:rPr>
              <w:t>220/380，230/400</w:t>
            </w:r>
          </w:p>
        </w:tc>
        <w:tc>
          <w:tcPr>
            <w:tcW w:w="2182" w:type="dxa"/>
            <w:vAlign w:val="center"/>
          </w:tcPr>
          <w:p w:rsidR="008F3E7A" w:rsidRPr="00833A81" w:rsidRDefault="008F3E7A" w:rsidP="00664A8C">
            <w:pPr>
              <w:pStyle w:val="affb"/>
              <w:ind w:firstLineChars="400" w:firstLine="720"/>
              <w:rPr>
                <w:rFonts w:hint="eastAsia"/>
                <w:color w:val="000000"/>
                <w:sz w:val="18"/>
              </w:rPr>
            </w:pPr>
            <w:r>
              <w:rPr>
                <w:rFonts w:hint="eastAsia"/>
                <w:color w:val="000000"/>
                <w:sz w:val="18"/>
              </w:rPr>
              <w:t>40</w:t>
            </w:r>
            <w:r w:rsidRPr="00833A81">
              <w:rPr>
                <w:rFonts w:hint="eastAsia"/>
                <w:color w:val="000000"/>
                <w:sz w:val="18"/>
              </w:rPr>
              <w:t>0</w:t>
            </w:r>
          </w:p>
        </w:tc>
        <w:tc>
          <w:tcPr>
            <w:tcW w:w="2182" w:type="dxa"/>
            <w:vAlign w:val="center"/>
          </w:tcPr>
          <w:p w:rsidR="008F3E7A" w:rsidRPr="00833A81" w:rsidRDefault="008F3E7A" w:rsidP="00664A8C">
            <w:pPr>
              <w:pStyle w:val="affb"/>
              <w:ind w:firstLineChars="500" w:firstLine="900"/>
              <w:rPr>
                <w:rFonts w:hint="eastAsia"/>
                <w:color w:val="000000"/>
                <w:sz w:val="18"/>
              </w:rPr>
            </w:pPr>
            <w:r w:rsidRPr="00833A81">
              <w:rPr>
                <w:rFonts w:hint="eastAsia"/>
                <w:color w:val="000000"/>
                <w:sz w:val="18"/>
              </w:rPr>
              <w:t>2.5</w:t>
            </w:r>
          </w:p>
        </w:tc>
        <w:tc>
          <w:tcPr>
            <w:tcW w:w="2182" w:type="dxa"/>
            <w:vAlign w:val="center"/>
          </w:tcPr>
          <w:p w:rsidR="008F3E7A" w:rsidRPr="00833A81" w:rsidRDefault="008F3E7A" w:rsidP="00664A8C">
            <w:pPr>
              <w:pStyle w:val="affb"/>
              <w:ind w:firstLineChars="111" w:firstLine="200"/>
              <w:jc w:val="center"/>
              <w:rPr>
                <w:rFonts w:hint="eastAsia"/>
                <w:color w:val="000000"/>
                <w:sz w:val="18"/>
              </w:rPr>
            </w:pPr>
            <w:r w:rsidRPr="00833A81">
              <w:rPr>
                <w:rFonts w:hint="eastAsia"/>
                <w:color w:val="000000"/>
                <w:sz w:val="18"/>
              </w:rPr>
              <w:t>6</w:t>
            </w:r>
          </w:p>
        </w:tc>
      </w:tr>
      <w:tr w:rsidR="008F3E7A" w:rsidTr="00DB1C28">
        <w:tblPrEx>
          <w:tblCellMar>
            <w:top w:w="0" w:type="dxa"/>
            <w:bottom w:w="0" w:type="dxa"/>
          </w:tblCellMar>
        </w:tblPrEx>
        <w:trPr>
          <w:cantSplit/>
          <w:trHeight w:val="279"/>
        </w:trPr>
        <w:tc>
          <w:tcPr>
            <w:tcW w:w="2940" w:type="dxa"/>
            <w:vAlign w:val="center"/>
          </w:tcPr>
          <w:p w:rsidR="008F3E7A" w:rsidRPr="00833A81" w:rsidRDefault="008F3E7A" w:rsidP="00664A8C">
            <w:pPr>
              <w:pStyle w:val="affb"/>
              <w:ind w:firstLineChars="0" w:firstLine="0"/>
              <w:jc w:val="center"/>
              <w:rPr>
                <w:rFonts w:hint="eastAsia"/>
                <w:color w:val="000000"/>
                <w:sz w:val="18"/>
              </w:rPr>
            </w:pPr>
            <w:r w:rsidRPr="00833A81">
              <w:rPr>
                <w:rFonts w:hint="eastAsia"/>
                <w:color w:val="000000"/>
                <w:sz w:val="18"/>
              </w:rPr>
              <w:t xml:space="preserve">380/660，400/690 </w:t>
            </w:r>
          </w:p>
        </w:tc>
        <w:tc>
          <w:tcPr>
            <w:tcW w:w="2182" w:type="dxa"/>
            <w:vAlign w:val="center"/>
          </w:tcPr>
          <w:p w:rsidR="008F3E7A" w:rsidRPr="00833A81" w:rsidRDefault="008F3E7A" w:rsidP="00664A8C">
            <w:pPr>
              <w:pStyle w:val="affb"/>
              <w:ind w:firstLineChars="400" w:firstLine="720"/>
              <w:rPr>
                <w:rFonts w:hint="eastAsia"/>
                <w:color w:val="000000"/>
                <w:sz w:val="18"/>
              </w:rPr>
            </w:pPr>
            <w:r>
              <w:rPr>
                <w:rFonts w:hint="eastAsia"/>
                <w:color w:val="000000"/>
                <w:sz w:val="18"/>
              </w:rPr>
              <w:t>69</w:t>
            </w:r>
            <w:r w:rsidRPr="00833A81">
              <w:rPr>
                <w:rFonts w:hint="eastAsia"/>
                <w:color w:val="000000"/>
                <w:sz w:val="18"/>
              </w:rPr>
              <w:t>0</w:t>
            </w:r>
          </w:p>
        </w:tc>
        <w:tc>
          <w:tcPr>
            <w:tcW w:w="2182" w:type="dxa"/>
            <w:vAlign w:val="center"/>
          </w:tcPr>
          <w:p w:rsidR="008F3E7A" w:rsidRPr="00833A81" w:rsidRDefault="008F3E7A" w:rsidP="00664A8C">
            <w:pPr>
              <w:pStyle w:val="affb"/>
              <w:ind w:firstLineChars="500" w:firstLine="900"/>
              <w:rPr>
                <w:rFonts w:hint="eastAsia"/>
                <w:color w:val="000000"/>
                <w:sz w:val="18"/>
              </w:rPr>
            </w:pPr>
            <w:r>
              <w:rPr>
                <w:rFonts w:hint="eastAsia"/>
                <w:color w:val="000000"/>
                <w:sz w:val="18"/>
              </w:rPr>
              <w:t>2.5</w:t>
            </w:r>
          </w:p>
        </w:tc>
        <w:tc>
          <w:tcPr>
            <w:tcW w:w="2182" w:type="dxa"/>
            <w:vAlign w:val="center"/>
          </w:tcPr>
          <w:p w:rsidR="008F3E7A" w:rsidRPr="00833A81" w:rsidRDefault="008F3E7A" w:rsidP="00664A8C">
            <w:pPr>
              <w:pStyle w:val="affb"/>
              <w:ind w:firstLineChars="111" w:firstLine="200"/>
              <w:jc w:val="center"/>
              <w:rPr>
                <w:rFonts w:hint="eastAsia"/>
                <w:color w:val="000000"/>
                <w:sz w:val="18"/>
              </w:rPr>
            </w:pPr>
            <w:r w:rsidRPr="00833A81">
              <w:rPr>
                <w:rFonts w:hint="eastAsia"/>
                <w:color w:val="000000"/>
                <w:sz w:val="18"/>
              </w:rPr>
              <w:t>8</w:t>
            </w:r>
          </w:p>
        </w:tc>
      </w:tr>
      <w:tr w:rsidR="008F3E7A" w:rsidTr="00DB1C28">
        <w:tblPrEx>
          <w:tblCellMar>
            <w:top w:w="0" w:type="dxa"/>
            <w:bottom w:w="0" w:type="dxa"/>
          </w:tblCellMar>
        </w:tblPrEx>
        <w:trPr>
          <w:cantSplit/>
          <w:trHeight w:val="228"/>
        </w:trPr>
        <w:tc>
          <w:tcPr>
            <w:tcW w:w="2940" w:type="dxa"/>
            <w:vAlign w:val="center"/>
          </w:tcPr>
          <w:p w:rsidR="008F3E7A" w:rsidRPr="00833A81" w:rsidRDefault="008F3E7A" w:rsidP="00DB1C28">
            <w:pPr>
              <w:pStyle w:val="affb"/>
              <w:ind w:firstLineChars="0" w:firstLine="0"/>
              <w:jc w:val="center"/>
              <w:rPr>
                <w:rFonts w:hint="eastAsia"/>
                <w:color w:val="000000"/>
                <w:sz w:val="18"/>
              </w:rPr>
            </w:pPr>
            <w:r w:rsidRPr="00833A81">
              <w:rPr>
                <w:rFonts w:hint="eastAsia"/>
                <w:color w:val="000000"/>
                <w:sz w:val="18"/>
              </w:rPr>
              <w:t>1</w:t>
            </w:r>
            <w:r>
              <w:rPr>
                <w:color w:val="000000"/>
                <w:sz w:val="18"/>
              </w:rPr>
              <w:t xml:space="preserve"> </w:t>
            </w:r>
            <w:r w:rsidRPr="00833A81">
              <w:rPr>
                <w:rFonts w:hint="eastAsia"/>
                <w:color w:val="000000"/>
                <w:sz w:val="18"/>
              </w:rPr>
              <w:t>000（1</w:t>
            </w:r>
            <w:r>
              <w:rPr>
                <w:color w:val="000000"/>
                <w:sz w:val="18"/>
              </w:rPr>
              <w:t xml:space="preserve"> </w:t>
            </w:r>
            <w:r w:rsidRPr="00833A81">
              <w:rPr>
                <w:rFonts w:hint="eastAsia"/>
                <w:color w:val="000000"/>
                <w:sz w:val="18"/>
              </w:rPr>
              <w:t>140）</w:t>
            </w:r>
            <w:r w:rsidR="00DB1C28">
              <w:rPr>
                <w:rFonts w:hint="eastAsia"/>
                <w:color w:val="000000"/>
                <w:sz w:val="18"/>
                <w:vertAlign w:val="superscript"/>
              </w:rPr>
              <w:t>a</w:t>
            </w:r>
            <w:r w:rsidRPr="00833A81">
              <w:rPr>
                <w:rFonts w:hint="eastAsia"/>
                <w:color w:val="000000"/>
                <w:sz w:val="18"/>
              </w:rPr>
              <w:t xml:space="preserve"> </w:t>
            </w:r>
          </w:p>
        </w:tc>
        <w:tc>
          <w:tcPr>
            <w:tcW w:w="2182" w:type="dxa"/>
            <w:vAlign w:val="center"/>
          </w:tcPr>
          <w:p w:rsidR="008F3E7A" w:rsidRPr="00833A81" w:rsidRDefault="008F3E7A" w:rsidP="00664A8C">
            <w:pPr>
              <w:pStyle w:val="affb"/>
              <w:ind w:firstLineChars="400" w:firstLine="720"/>
              <w:rPr>
                <w:rFonts w:hint="eastAsia"/>
                <w:color w:val="000000"/>
                <w:sz w:val="18"/>
              </w:rPr>
            </w:pPr>
            <w:r w:rsidRPr="00833A81">
              <w:rPr>
                <w:rFonts w:hint="eastAsia"/>
                <w:color w:val="000000"/>
                <w:sz w:val="18"/>
              </w:rPr>
              <w:t>1</w:t>
            </w:r>
            <w:r>
              <w:rPr>
                <w:color w:val="000000"/>
                <w:sz w:val="18"/>
              </w:rPr>
              <w:t xml:space="preserve"> </w:t>
            </w:r>
            <w:r w:rsidRPr="00833A81">
              <w:rPr>
                <w:rFonts w:hint="eastAsia"/>
                <w:color w:val="000000"/>
                <w:sz w:val="18"/>
              </w:rPr>
              <w:t>000</w:t>
            </w:r>
          </w:p>
        </w:tc>
        <w:tc>
          <w:tcPr>
            <w:tcW w:w="2182" w:type="dxa"/>
            <w:vAlign w:val="center"/>
          </w:tcPr>
          <w:p w:rsidR="008F3E7A" w:rsidRPr="00833A81" w:rsidRDefault="008F3E7A" w:rsidP="00664A8C">
            <w:pPr>
              <w:pStyle w:val="affb"/>
              <w:ind w:firstLineChars="500" w:firstLine="900"/>
              <w:rPr>
                <w:rFonts w:hint="eastAsia"/>
                <w:color w:val="000000"/>
                <w:sz w:val="18"/>
              </w:rPr>
            </w:pPr>
            <w:r w:rsidRPr="00833A81">
              <w:rPr>
                <w:rFonts w:hint="eastAsia"/>
                <w:color w:val="000000"/>
                <w:sz w:val="18"/>
              </w:rPr>
              <w:t>3.5</w:t>
            </w:r>
          </w:p>
        </w:tc>
        <w:tc>
          <w:tcPr>
            <w:tcW w:w="2182" w:type="dxa"/>
            <w:vAlign w:val="center"/>
          </w:tcPr>
          <w:p w:rsidR="008F3E7A" w:rsidRPr="00833A81" w:rsidRDefault="008F3E7A" w:rsidP="00664A8C">
            <w:pPr>
              <w:pStyle w:val="affb"/>
              <w:ind w:firstLineChars="561" w:firstLine="1010"/>
              <w:rPr>
                <w:rFonts w:hint="eastAsia"/>
                <w:color w:val="000000"/>
                <w:sz w:val="18"/>
              </w:rPr>
            </w:pPr>
            <w:r w:rsidRPr="00833A81">
              <w:rPr>
                <w:rFonts w:hint="eastAsia"/>
                <w:color w:val="000000"/>
                <w:sz w:val="18"/>
              </w:rPr>
              <w:t>12</w:t>
            </w:r>
          </w:p>
        </w:tc>
      </w:tr>
      <w:tr w:rsidR="00DB1C28" w:rsidTr="00664A8C">
        <w:tblPrEx>
          <w:tblCellMar>
            <w:top w:w="0" w:type="dxa"/>
            <w:bottom w:w="0" w:type="dxa"/>
          </w:tblCellMar>
        </w:tblPrEx>
        <w:trPr>
          <w:cantSplit/>
          <w:trHeight w:val="955"/>
        </w:trPr>
        <w:tc>
          <w:tcPr>
            <w:tcW w:w="9486" w:type="dxa"/>
            <w:gridSpan w:val="4"/>
            <w:tcBorders>
              <w:bottom w:val="single" w:sz="4" w:space="0" w:color="auto"/>
            </w:tcBorders>
            <w:vAlign w:val="center"/>
          </w:tcPr>
          <w:p w:rsidR="00DB1C28" w:rsidRPr="00833A81" w:rsidRDefault="00DB1C28" w:rsidP="00DB1C28">
            <w:pPr>
              <w:pStyle w:val="a4"/>
              <w:numPr>
                <w:ilvl w:val="0"/>
                <w:numId w:val="52"/>
              </w:numPr>
              <w:rPr>
                <w:rFonts w:hint="eastAsia"/>
              </w:rPr>
            </w:pPr>
            <w:r w:rsidRPr="00160E53">
              <w:rPr>
                <w:rFonts w:hint="eastAsia"/>
              </w:rPr>
              <w:t>表A.1给出了成套设备绝缘水平的最低值，建议采用更高值。</w:t>
            </w:r>
          </w:p>
          <w:p w:rsidR="00DB1C28" w:rsidRPr="00833A81" w:rsidRDefault="00DB1C28" w:rsidP="00DB1C28">
            <w:pPr>
              <w:pStyle w:val="a4"/>
              <w:numPr>
                <w:ilvl w:val="0"/>
                <w:numId w:val="52"/>
              </w:numPr>
              <w:rPr>
                <w:rFonts w:hint="eastAsia"/>
              </w:rPr>
            </w:pPr>
            <w:r w:rsidRPr="00833A81">
              <w:rPr>
                <w:rFonts w:hint="eastAsia"/>
              </w:rPr>
              <w:t>额定冲击耐受电压为过电压类别</w:t>
            </w:r>
            <w:r w:rsidRPr="00DB1C28">
              <w:rPr>
                <w:rFonts w:hAnsi="宋体" w:hint="eastAsia"/>
              </w:rPr>
              <w:t>Ⅳ的情况。</w:t>
            </w:r>
          </w:p>
          <w:p w:rsidR="00DB1C28" w:rsidRPr="00833A81" w:rsidRDefault="00DB1C28" w:rsidP="00DB1C28">
            <w:pPr>
              <w:pStyle w:val="a4"/>
              <w:numPr>
                <w:ilvl w:val="0"/>
                <w:numId w:val="52"/>
              </w:numPr>
              <w:rPr>
                <w:rFonts w:hint="eastAsia"/>
              </w:rPr>
            </w:pPr>
            <w:r w:rsidRPr="00833A81">
              <w:rPr>
                <w:rFonts w:hint="eastAsia"/>
              </w:rPr>
              <w:t>表中的额定冲击耐受电压为海拔2</w:t>
            </w:r>
            <w:r>
              <w:rPr>
                <w:rFonts w:hint="eastAsia"/>
              </w:rPr>
              <w:t xml:space="preserve"> </w:t>
            </w:r>
            <w:smartTag w:uri="urn:schemas-microsoft-com:office:smarttags" w:element="chmetcnv">
              <w:smartTagPr>
                <w:attr w:name="UnitName" w:val="m"/>
                <w:attr w:name="SourceValue" w:val="0"/>
                <w:attr w:name="HasSpace" w:val="False"/>
                <w:attr w:name="Negative" w:val="False"/>
                <w:attr w:name="NumberType" w:val="1"/>
                <w:attr w:name="TCSC" w:val="0"/>
              </w:smartTagPr>
              <w:r w:rsidRPr="00833A81">
                <w:rPr>
                  <w:rFonts w:hint="eastAsia"/>
                </w:rPr>
                <w:t>000m</w:t>
              </w:r>
            </w:smartTag>
            <w:r w:rsidRPr="00833A81">
              <w:rPr>
                <w:rFonts w:hint="eastAsia"/>
              </w:rPr>
              <w:t>时的数值。</w:t>
            </w:r>
          </w:p>
          <w:p w:rsidR="00DB1C28" w:rsidRPr="00160E53" w:rsidRDefault="00DB1C28" w:rsidP="00DB1C28">
            <w:pPr>
              <w:pStyle w:val="a4"/>
              <w:numPr>
                <w:ilvl w:val="0"/>
                <w:numId w:val="52"/>
              </w:numPr>
              <w:rPr>
                <w:rFonts w:hint="eastAsia"/>
              </w:rPr>
            </w:pPr>
            <w:r w:rsidRPr="00833A81">
              <w:rPr>
                <w:rFonts w:hint="eastAsia"/>
              </w:rPr>
              <w:t>额定冲击耐受电压为成套设备采用了规定的浪涌抑制器的情况。</w:t>
            </w:r>
          </w:p>
        </w:tc>
      </w:tr>
      <w:tr w:rsidR="008F3E7A" w:rsidTr="00DB1C28">
        <w:tblPrEx>
          <w:tblCellMar>
            <w:top w:w="0" w:type="dxa"/>
            <w:bottom w:w="0" w:type="dxa"/>
          </w:tblCellMar>
        </w:tblPrEx>
        <w:trPr>
          <w:cantSplit/>
          <w:trHeight w:val="393"/>
        </w:trPr>
        <w:tc>
          <w:tcPr>
            <w:tcW w:w="9486" w:type="dxa"/>
            <w:gridSpan w:val="4"/>
            <w:tcBorders>
              <w:bottom w:val="single" w:sz="4" w:space="0" w:color="auto"/>
            </w:tcBorders>
            <w:vAlign w:val="center"/>
          </w:tcPr>
          <w:p w:rsidR="008F3E7A" w:rsidRPr="00833A81" w:rsidRDefault="008F3E7A" w:rsidP="00DB1C28">
            <w:pPr>
              <w:pStyle w:val="a7"/>
              <w:numPr>
                <w:ilvl w:val="0"/>
                <w:numId w:val="51"/>
              </w:numPr>
              <w:rPr>
                <w:rFonts w:hint="eastAsia"/>
              </w:rPr>
            </w:pPr>
            <w:r w:rsidRPr="00833A81">
              <w:rPr>
                <w:rFonts w:hint="eastAsia"/>
              </w:rPr>
              <w:t>额定工作电压交流1</w:t>
            </w:r>
            <w:r>
              <w:t xml:space="preserve"> </w:t>
            </w:r>
            <w:r w:rsidRPr="00833A81">
              <w:rPr>
                <w:rFonts w:hint="eastAsia"/>
              </w:rPr>
              <w:t>140V的设备，有关介电性能等要求由制造商和用户协商确定。</w:t>
            </w:r>
          </w:p>
        </w:tc>
      </w:tr>
    </w:tbl>
    <w:p w:rsidR="008F3E7A" w:rsidRPr="008F3E7A" w:rsidRDefault="008F3E7A" w:rsidP="008F3E7A">
      <w:pPr>
        <w:pStyle w:val="affb"/>
      </w:pPr>
    </w:p>
    <w:p w:rsidR="004B0848" w:rsidRDefault="004B0848" w:rsidP="004B0848">
      <w:pPr>
        <w:pStyle w:val="afffb"/>
        <w:rPr>
          <w:rFonts w:hint="eastAsia"/>
        </w:rPr>
      </w:pPr>
      <w:bookmarkStart w:id="132" w:name="BKCKWX"/>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132"/>
    </w:p>
    <w:p w:rsidR="004B0848" w:rsidRDefault="00F9487E" w:rsidP="004B0848">
      <w:pPr>
        <w:pStyle w:val="affb"/>
      </w:pPr>
      <w:r>
        <w:rPr>
          <w:rFonts w:hint="eastAsia"/>
        </w:rPr>
        <w:t xml:space="preserve">[1] </w:t>
      </w:r>
      <w:r w:rsidR="004B0848">
        <w:t>GB/T 4207-2003</w:t>
      </w:r>
      <w:r>
        <w:rPr>
          <w:rFonts w:hint="eastAsia"/>
        </w:rPr>
        <w:t xml:space="preserve"> </w:t>
      </w:r>
      <w:r w:rsidRPr="00F9487E">
        <w:t>固体绝缘材料耐电痕化指数和相比电痕化指数的测定方法</w:t>
      </w:r>
    </w:p>
    <w:p w:rsidR="00F9487E" w:rsidRPr="004B0848" w:rsidRDefault="00F9487E" w:rsidP="00F9487E">
      <w:pPr>
        <w:pStyle w:val="affb"/>
      </w:pPr>
      <w:r>
        <w:rPr>
          <w:rFonts w:hint="eastAsia"/>
        </w:rPr>
        <w:t xml:space="preserve">[2] </w:t>
      </w:r>
      <w:r>
        <w:t>GB 5226.1</w:t>
      </w:r>
      <w:r>
        <w:rPr>
          <w:rFonts w:hint="eastAsia"/>
        </w:rPr>
        <w:t xml:space="preserve"> </w:t>
      </w:r>
      <w:r w:rsidRPr="00F9487E">
        <w:t>机械电气安全 机械电气设备 第1部分：通用技术条件</w:t>
      </w:r>
    </w:p>
    <w:p w:rsidR="004B0848" w:rsidRDefault="00F9487E" w:rsidP="00F9487E">
      <w:pPr>
        <w:pStyle w:val="affb"/>
      </w:pPr>
      <w:r>
        <w:rPr>
          <w:rFonts w:hint="eastAsia"/>
        </w:rPr>
        <w:t xml:space="preserve">[3] </w:t>
      </w:r>
      <w:r w:rsidR="004B0848">
        <w:t>GB/T 16935.1</w:t>
      </w:r>
      <w:r>
        <w:rPr>
          <w:rFonts w:hint="eastAsia"/>
        </w:rPr>
        <w:t xml:space="preserve"> </w:t>
      </w:r>
      <w:r w:rsidRPr="00F9487E">
        <w:t>低压系统内设备的绝缘配合 第1部分：原理、要求和试验</w:t>
      </w:r>
    </w:p>
    <w:p w:rsidR="00F34B99" w:rsidRPr="00103254" w:rsidRDefault="00103254" w:rsidP="00103254">
      <w:pPr>
        <w:pStyle w:val="affffffc"/>
        <w:framePr w:wrap="around"/>
        <w:rPr>
          <w:rFonts w:hint="eastAsia"/>
        </w:rPr>
      </w:pPr>
      <w:r>
        <w:t>_________________________________</w:t>
      </w:r>
    </w:p>
    <w:sectPr w:rsidR="00F34B99" w:rsidRPr="00103254"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E22" w:rsidRDefault="00FC5E22">
      <w:r>
        <w:separator/>
      </w:r>
    </w:p>
  </w:endnote>
  <w:endnote w:type="continuationSeparator" w:id="0">
    <w:p w:rsidR="00FC5E22" w:rsidRDefault="00FC5E2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85D" w:rsidRDefault="0028485D" w:rsidP="00103254">
    <w:pPr>
      <w:pStyle w:val="affc"/>
    </w:pPr>
    <w:r>
      <w:fldChar w:fldCharType="begin"/>
    </w:r>
    <w:r>
      <w:instrText xml:space="preserve"> PAGE  \* MERGEFORMAT </w:instrText>
    </w:r>
    <w:r>
      <w:fldChar w:fldCharType="separate"/>
    </w:r>
    <w:r w:rsidR="00986B67">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E22" w:rsidRDefault="00FC5E22">
      <w:r>
        <w:separator/>
      </w:r>
    </w:p>
  </w:footnote>
  <w:footnote w:type="continuationSeparator" w:id="0">
    <w:p w:rsidR="00FC5E22" w:rsidRDefault="00FC5E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85D" w:rsidRDefault="0028485D" w:rsidP="00F34B99">
    <w:pPr>
      <w:pStyle w:val="affd"/>
    </w:pPr>
    <w:r>
      <w:t>GB/T 24274</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79102AD"/>
    <w:multiLevelType w:val="multilevel"/>
    <w:tmpl w:val="173CB3D2"/>
    <w:lvl w:ilvl="0">
      <w:start w:val="1"/>
      <w:numFmt w:val="decimal"/>
      <w:lvlRestart w:val="0"/>
      <w:pStyle w:val="a4"/>
      <w:suff w:val="nothing"/>
      <w:lvlText w:val="注%1："/>
      <w:lvlJc w:val="left"/>
      <w:pPr>
        <w:ind w:left="811" w:hanging="448"/>
      </w:pPr>
      <w:rPr>
        <w:rFonts w:ascii="黑体" w:eastAsia="黑体" w:hAnsi="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E0D257F8"/>
    <w:lvl w:ilvl="0">
      <w:start w:val="1"/>
      <w:numFmt w:val="lowerLetter"/>
      <w:lvlRestart w:val="0"/>
      <w:pStyle w:val="a7"/>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3025B9A"/>
    <w:multiLevelType w:val="hybridMultilevel"/>
    <w:tmpl w:val="58C60DB8"/>
    <w:lvl w:ilvl="0" w:tplc="CE4023B0">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1C0238E3"/>
    <w:multiLevelType w:val="hybridMultilevel"/>
    <w:tmpl w:val="5FFEEE5A"/>
    <w:lvl w:ilvl="0" w:tplc="570CE666">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1DBF583A"/>
    <w:multiLevelType w:val="multilevel"/>
    <w:tmpl w:val="8520C2BA"/>
    <w:lvl w:ilvl="0">
      <w:start w:val="1"/>
      <w:numFmt w:val="decimal"/>
      <w:lvlRestart w:val="0"/>
      <w:pStyle w:val="a8"/>
      <w:suff w:val="nothing"/>
      <w:lvlText w:val="注%1："/>
      <w:lvlJc w:val="left"/>
      <w:pPr>
        <w:ind w:left="811" w:hanging="448"/>
      </w:pPr>
      <w:rPr>
        <w:rFonts w:ascii="黑体" w:eastAsia="黑体" w:hAnsi="黑体" w:hint="eastAsia"/>
        <w:b w:val="0"/>
        <w:i w:val="0"/>
        <w:sz w:val="18"/>
        <w:szCs w:val="18"/>
        <w:vertAlign w:val="baseline"/>
        <w:lang w:val="en-US"/>
      </w:rPr>
    </w:lvl>
    <w:lvl w:ilvl="1">
      <w:start w:val="1"/>
      <w:numFmt w:val="lowerLetter"/>
      <w:lvlText w:val="%2)"/>
      <w:lvlJc w:val="left"/>
      <w:pPr>
        <w:tabs>
          <w:tab w:val="num" w:pos="181"/>
        </w:tabs>
        <w:ind w:left="1174" w:hanging="630"/>
      </w:pPr>
      <w:rPr>
        <w:rFonts w:hint="eastAsia"/>
        <w:vertAlign w:val="baseline"/>
      </w:rPr>
    </w:lvl>
    <w:lvl w:ilvl="2">
      <w:start w:val="1"/>
      <w:numFmt w:val="lowerRoman"/>
      <w:lvlText w:val="%3."/>
      <w:lvlJc w:val="right"/>
      <w:pPr>
        <w:tabs>
          <w:tab w:val="num" w:pos="181"/>
        </w:tabs>
        <w:ind w:left="1174" w:hanging="630"/>
      </w:pPr>
      <w:rPr>
        <w:rFonts w:hint="eastAsia"/>
        <w:vertAlign w:val="baseline"/>
      </w:rPr>
    </w:lvl>
    <w:lvl w:ilvl="3">
      <w:start w:val="1"/>
      <w:numFmt w:val="decimal"/>
      <w:lvlText w:val="%4."/>
      <w:lvlJc w:val="left"/>
      <w:pPr>
        <w:tabs>
          <w:tab w:val="num" w:pos="181"/>
        </w:tabs>
        <w:ind w:left="1174" w:hanging="630"/>
      </w:pPr>
      <w:rPr>
        <w:rFonts w:hint="eastAsia"/>
        <w:vertAlign w:val="baseline"/>
      </w:rPr>
    </w:lvl>
    <w:lvl w:ilvl="4">
      <w:start w:val="1"/>
      <w:numFmt w:val="lowerLetter"/>
      <w:lvlText w:val="%5)"/>
      <w:lvlJc w:val="left"/>
      <w:pPr>
        <w:tabs>
          <w:tab w:val="num" w:pos="181"/>
        </w:tabs>
        <w:ind w:left="1174" w:hanging="630"/>
      </w:pPr>
      <w:rPr>
        <w:rFonts w:hint="eastAsia"/>
        <w:vertAlign w:val="baseline"/>
      </w:rPr>
    </w:lvl>
    <w:lvl w:ilvl="5">
      <w:start w:val="1"/>
      <w:numFmt w:val="lowerRoman"/>
      <w:lvlText w:val="%6."/>
      <w:lvlJc w:val="right"/>
      <w:pPr>
        <w:tabs>
          <w:tab w:val="num" w:pos="181"/>
        </w:tabs>
        <w:ind w:left="1174" w:hanging="630"/>
      </w:pPr>
      <w:rPr>
        <w:rFonts w:hint="eastAsia"/>
        <w:vertAlign w:val="baseline"/>
      </w:rPr>
    </w:lvl>
    <w:lvl w:ilvl="6">
      <w:start w:val="1"/>
      <w:numFmt w:val="decimal"/>
      <w:lvlText w:val="%7."/>
      <w:lvlJc w:val="left"/>
      <w:pPr>
        <w:tabs>
          <w:tab w:val="num" w:pos="181"/>
        </w:tabs>
        <w:ind w:left="1174" w:hanging="630"/>
      </w:pPr>
      <w:rPr>
        <w:rFonts w:hint="eastAsia"/>
        <w:vertAlign w:val="baseline"/>
      </w:rPr>
    </w:lvl>
    <w:lvl w:ilvl="7">
      <w:start w:val="1"/>
      <w:numFmt w:val="lowerLetter"/>
      <w:lvlText w:val="%8)"/>
      <w:lvlJc w:val="left"/>
      <w:pPr>
        <w:tabs>
          <w:tab w:val="num" w:pos="181"/>
        </w:tabs>
        <w:ind w:left="1174" w:hanging="630"/>
      </w:pPr>
      <w:rPr>
        <w:rFonts w:hint="eastAsia"/>
        <w:vertAlign w:val="baseline"/>
      </w:rPr>
    </w:lvl>
    <w:lvl w:ilvl="8">
      <w:start w:val="1"/>
      <w:numFmt w:val="lowerRoman"/>
      <w:lvlText w:val="%9."/>
      <w:lvlJc w:val="right"/>
      <w:pPr>
        <w:tabs>
          <w:tab w:val="num" w:pos="181"/>
        </w:tabs>
        <w:ind w:left="1174" w:hanging="630"/>
      </w:pPr>
      <w:rPr>
        <w:rFonts w:hint="eastAsia"/>
        <w:vertAlign w:val="baseline"/>
      </w:rPr>
    </w:lvl>
  </w:abstractNum>
  <w:abstractNum w:abstractNumId="8">
    <w:nsid w:val="1FC91163"/>
    <w:multiLevelType w:val="multilevel"/>
    <w:tmpl w:val="855EE140"/>
    <w:lvl w:ilvl="0">
      <w:start w:val="1"/>
      <w:numFmt w:val="decimal"/>
      <w:pStyle w:val="a9"/>
      <w:suff w:val="nothing"/>
      <w:lvlText w:val="%1　"/>
      <w:lvlJc w:val="left"/>
      <w:pPr>
        <w:ind w:left="0" w:firstLine="0"/>
      </w:pPr>
      <w:rPr>
        <w:rFonts w:ascii="黑体" w:eastAsia="黑体" w:hAnsi="Times New Roman" w:hint="eastAsia"/>
        <w:b w:val="0"/>
        <w:i w:val="0"/>
        <w:sz w:val="21"/>
        <w:szCs w:val="21"/>
      </w:rPr>
    </w:lvl>
    <w:lvl w:ilvl="1">
      <w:start w:val="1"/>
      <w:numFmt w:val="decimal"/>
      <w:pStyle w:val="aa"/>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23327381"/>
    <w:multiLevelType w:val="multilevel"/>
    <w:tmpl w:val="91D4D3EA"/>
    <w:lvl w:ilvl="0">
      <w:start w:val="8"/>
      <w:numFmt w:val="decimal"/>
      <w:lvlText w:val="%1"/>
      <w:lvlJc w:val="left"/>
      <w:pPr>
        <w:tabs>
          <w:tab w:val="num" w:pos="525"/>
        </w:tabs>
        <w:ind w:left="525" w:hanging="525"/>
      </w:pPr>
      <w:rPr>
        <w:rFonts w:ascii="Times New Roman" w:hAnsi="Times New Roman" w:hint="default"/>
      </w:rPr>
    </w:lvl>
    <w:lvl w:ilvl="1">
      <w:start w:val="2"/>
      <w:numFmt w:val="decimal"/>
      <w:lvlText w:val="%1.%2"/>
      <w:lvlJc w:val="left"/>
      <w:pPr>
        <w:tabs>
          <w:tab w:val="num" w:pos="525"/>
        </w:tabs>
        <w:ind w:left="525" w:hanging="525"/>
      </w:pPr>
      <w:rPr>
        <w:rFonts w:ascii="Times New Roman" w:hAnsi="Times New Roman" w:hint="default"/>
      </w:rPr>
    </w:lvl>
    <w:lvl w:ilvl="2">
      <w:start w:val="10"/>
      <w:numFmt w:val="decimal"/>
      <w:lvlText w:val="%1.%2.%3"/>
      <w:lvlJc w:val="left"/>
      <w:pPr>
        <w:tabs>
          <w:tab w:val="num" w:pos="720"/>
        </w:tabs>
        <w:ind w:left="720" w:hanging="720"/>
      </w:pPr>
      <w:rPr>
        <w:rFonts w:ascii="黑体" w:eastAsia="黑体" w:hAnsi="Times New Roman" w:hint="eastAsia"/>
      </w:rPr>
    </w:lvl>
    <w:lvl w:ilvl="3">
      <w:start w:val="1"/>
      <w:numFmt w:val="decimal"/>
      <w:lvlText w:val="%1.%2.%3.%4"/>
      <w:lvlJc w:val="left"/>
      <w:pPr>
        <w:tabs>
          <w:tab w:val="num" w:pos="1080"/>
        </w:tabs>
        <w:ind w:left="1080" w:hanging="108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440"/>
        </w:tabs>
        <w:ind w:left="1440" w:hanging="144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800"/>
        </w:tabs>
        <w:ind w:left="1800" w:hanging="180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0">
    <w:nsid w:val="235F2136"/>
    <w:multiLevelType w:val="hybridMultilevel"/>
    <w:tmpl w:val="6FA2398E"/>
    <w:lvl w:ilvl="0" w:tplc="FC7241FA">
      <w:start w:val="1"/>
      <w:numFmt w:val="lowerLetter"/>
      <w:lvlText w:val="%1)"/>
      <w:lvlJc w:val="left"/>
      <w:pPr>
        <w:tabs>
          <w:tab w:val="num" w:pos="770"/>
        </w:tabs>
        <w:ind w:left="770" w:hanging="360"/>
      </w:pPr>
      <w:rPr>
        <w:rFonts w:hint="eastAsia"/>
      </w:rPr>
    </w:lvl>
    <w:lvl w:ilvl="1" w:tplc="04090019" w:tentative="1">
      <w:start w:val="1"/>
      <w:numFmt w:val="lowerLetter"/>
      <w:lvlText w:val="%2)"/>
      <w:lvlJc w:val="left"/>
      <w:pPr>
        <w:tabs>
          <w:tab w:val="num" w:pos="1250"/>
        </w:tabs>
        <w:ind w:left="1250" w:hanging="420"/>
      </w:pPr>
    </w:lvl>
    <w:lvl w:ilvl="2" w:tplc="0409001B" w:tentative="1">
      <w:start w:val="1"/>
      <w:numFmt w:val="lowerRoman"/>
      <w:lvlText w:val="%3."/>
      <w:lvlJc w:val="right"/>
      <w:pPr>
        <w:tabs>
          <w:tab w:val="num" w:pos="1670"/>
        </w:tabs>
        <w:ind w:left="1670" w:hanging="420"/>
      </w:pPr>
    </w:lvl>
    <w:lvl w:ilvl="3" w:tplc="0409000F" w:tentative="1">
      <w:start w:val="1"/>
      <w:numFmt w:val="decimal"/>
      <w:lvlText w:val="%4."/>
      <w:lvlJc w:val="left"/>
      <w:pPr>
        <w:tabs>
          <w:tab w:val="num" w:pos="2090"/>
        </w:tabs>
        <w:ind w:left="2090" w:hanging="420"/>
      </w:pPr>
    </w:lvl>
    <w:lvl w:ilvl="4" w:tplc="04090019" w:tentative="1">
      <w:start w:val="1"/>
      <w:numFmt w:val="lowerLetter"/>
      <w:lvlText w:val="%5)"/>
      <w:lvlJc w:val="left"/>
      <w:pPr>
        <w:tabs>
          <w:tab w:val="num" w:pos="2510"/>
        </w:tabs>
        <w:ind w:left="2510" w:hanging="420"/>
      </w:pPr>
    </w:lvl>
    <w:lvl w:ilvl="5" w:tplc="0409001B" w:tentative="1">
      <w:start w:val="1"/>
      <w:numFmt w:val="lowerRoman"/>
      <w:lvlText w:val="%6."/>
      <w:lvlJc w:val="right"/>
      <w:pPr>
        <w:tabs>
          <w:tab w:val="num" w:pos="2930"/>
        </w:tabs>
        <w:ind w:left="2930" w:hanging="420"/>
      </w:pPr>
    </w:lvl>
    <w:lvl w:ilvl="6" w:tplc="0409000F" w:tentative="1">
      <w:start w:val="1"/>
      <w:numFmt w:val="decimal"/>
      <w:lvlText w:val="%7."/>
      <w:lvlJc w:val="left"/>
      <w:pPr>
        <w:tabs>
          <w:tab w:val="num" w:pos="3350"/>
        </w:tabs>
        <w:ind w:left="3350" w:hanging="420"/>
      </w:pPr>
    </w:lvl>
    <w:lvl w:ilvl="7" w:tplc="04090019" w:tentative="1">
      <w:start w:val="1"/>
      <w:numFmt w:val="lowerLetter"/>
      <w:lvlText w:val="%8)"/>
      <w:lvlJc w:val="left"/>
      <w:pPr>
        <w:tabs>
          <w:tab w:val="num" w:pos="3770"/>
        </w:tabs>
        <w:ind w:left="3770" w:hanging="420"/>
      </w:pPr>
    </w:lvl>
    <w:lvl w:ilvl="8" w:tplc="0409001B" w:tentative="1">
      <w:start w:val="1"/>
      <w:numFmt w:val="lowerRoman"/>
      <w:lvlText w:val="%9."/>
      <w:lvlJc w:val="right"/>
      <w:pPr>
        <w:tabs>
          <w:tab w:val="num" w:pos="4190"/>
        </w:tabs>
        <w:ind w:left="4190" w:hanging="420"/>
      </w:pPr>
    </w:lvl>
  </w:abstractNum>
  <w:abstractNum w:abstractNumId="11">
    <w:nsid w:val="2A8F7113"/>
    <w:multiLevelType w:val="multilevel"/>
    <w:tmpl w:val="76786F08"/>
    <w:lvl w:ilvl="0">
      <w:start w:val="1"/>
      <w:numFmt w:val="upperLetter"/>
      <w:pStyle w:val="ae"/>
      <w:suff w:val="space"/>
      <w:lvlText w:val="%1"/>
      <w:lvlJc w:val="left"/>
      <w:pPr>
        <w:ind w:left="623" w:hanging="425"/>
      </w:pPr>
      <w:rPr>
        <w:rFonts w:hint="eastAsia"/>
      </w:rPr>
    </w:lvl>
    <w:lvl w:ilvl="1">
      <w:start w:val="1"/>
      <w:numFmt w:val="decimal"/>
      <w:pStyle w:val="af"/>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nsid w:val="2C5917C3"/>
    <w:multiLevelType w:val="multilevel"/>
    <w:tmpl w:val="165C43D6"/>
    <w:lvl w:ilvl="0">
      <w:start w:val="1"/>
      <w:numFmt w:val="none"/>
      <w:pStyle w:val="af0"/>
      <w:suff w:val="nothing"/>
      <w:lvlText w:val="%1——"/>
      <w:lvlJc w:val="left"/>
      <w:pPr>
        <w:ind w:left="833" w:hanging="408"/>
      </w:pPr>
      <w:rPr>
        <w:rFonts w:hint="eastAsia"/>
        <w:lang w:val="en-US"/>
      </w:rPr>
    </w:lvl>
    <w:lvl w:ilvl="1">
      <w:start w:val="1"/>
      <w:numFmt w:val="bullet"/>
      <w:pStyle w:val="af1"/>
      <w:lvlText w:val=""/>
      <w:lvlJc w:val="left"/>
      <w:pPr>
        <w:tabs>
          <w:tab w:val="num" w:pos="760"/>
        </w:tabs>
        <w:ind w:left="1264" w:hanging="413"/>
      </w:pPr>
      <w:rPr>
        <w:rFonts w:ascii="Symbol" w:hAnsi="Symbol" w:hint="default"/>
        <w:color w:val="auto"/>
      </w:rPr>
    </w:lvl>
    <w:lvl w:ilvl="2">
      <w:start w:val="1"/>
      <w:numFmt w:val="bullet"/>
      <w:pStyle w:val="af2"/>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D733618"/>
    <w:multiLevelType w:val="multilevel"/>
    <w:tmpl w:val="193A04F0"/>
    <w:lvl w:ilvl="0">
      <w:start w:val="1"/>
      <w:numFmt w:val="decimal"/>
      <w:pStyle w:val="af3"/>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nsid w:val="407E65F9"/>
    <w:multiLevelType w:val="hybridMultilevel"/>
    <w:tmpl w:val="D1A8B228"/>
    <w:lvl w:ilvl="0" w:tplc="D9122D9C">
      <w:start w:val="1"/>
      <w:numFmt w:val="none"/>
      <w:pStyle w:val="af4"/>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43E15674"/>
    <w:multiLevelType w:val="hybridMultilevel"/>
    <w:tmpl w:val="CA743CC2"/>
    <w:lvl w:ilvl="0" w:tplc="BE6253A8">
      <w:start w:val="3"/>
      <w:numFmt w:val="lowerLetter"/>
      <w:lvlText w:val="%1)"/>
      <w:lvlJc w:val="left"/>
      <w:pPr>
        <w:tabs>
          <w:tab w:val="num" w:pos="664"/>
        </w:tabs>
        <w:ind w:left="664" w:hanging="360"/>
      </w:pPr>
      <w:rPr>
        <w:rFonts w:hint="default"/>
      </w:rPr>
    </w:lvl>
    <w:lvl w:ilvl="1" w:tplc="04090019" w:tentative="1">
      <w:start w:val="1"/>
      <w:numFmt w:val="lowerLetter"/>
      <w:lvlText w:val="%2)"/>
      <w:lvlJc w:val="left"/>
      <w:pPr>
        <w:tabs>
          <w:tab w:val="num" w:pos="1144"/>
        </w:tabs>
        <w:ind w:left="1144" w:hanging="420"/>
      </w:pPr>
    </w:lvl>
    <w:lvl w:ilvl="2" w:tplc="0409001B" w:tentative="1">
      <w:start w:val="1"/>
      <w:numFmt w:val="lowerRoman"/>
      <w:lvlText w:val="%3."/>
      <w:lvlJc w:val="right"/>
      <w:pPr>
        <w:tabs>
          <w:tab w:val="num" w:pos="1564"/>
        </w:tabs>
        <w:ind w:left="1564" w:hanging="420"/>
      </w:pPr>
    </w:lvl>
    <w:lvl w:ilvl="3" w:tplc="0409000F" w:tentative="1">
      <w:start w:val="1"/>
      <w:numFmt w:val="decimal"/>
      <w:lvlText w:val="%4."/>
      <w:lvlJc w:val="left"/>
      <w:pPr>
        <w:tabs>
          <w:tab w:val="num" w:pos="1984"/>
        </w:tabs>
        <w:ind w:left="1984" w:hanging="420"/>
      </w:pPr>
    </w:lvl>
    <w:lvl w:ilvl="4" w:tplc="04090019" w:tentative="1">
      <w:start w:val="1"/>
      <w:numFmt w:val="lowerLetter"/>
      <w:lvlText w:val="%5)"/>
      <w:lvlJc w:val="left"/>
      <w:pPr>
        <w:tabs>
          <w:tab w:val="num" w:pos="2404"/>
        </w:tabs>
        <w:ind w:left="2404" w:hanging="420"/>
      </w:pPr>
    </w:lvl>
    <w:lvl w:ilvl="5" w:tplc="0409001B" w:tentative="1">
      <w:start w:val="1"/>
      <w:numFmt w:val="lowerRoman"/>
      <w:lvlText w:val="%6."/>
      <w:lvlJc w:val="right"/>
      <w:pPr>
        <w:tabs>
          <w:tab w:val="num" w:pos="2824"/>
        </w:tabs>
        <w:ind w:left="2824" w:hanging="420"/>
      </w:pPr>
    </w:lvl>
    <w:lvl w:ilvl="6" w:tplc="0409000F" w:tentative="1">
      <w:start w:val="1"/>
      <w:numFmt w:val="decimal"/>
      <w:lvlText w:val="%7."/>
      <w:lvlJc w:val="left"/>
      <w:pPr>
        <w:tabs>
          <w:tab w:val="num" w:pos="3244"/>
        </w:tabs>
        <w:ind w:left="3244" w:hanging="420"/>
      </w:pPr>
    </w:lvl>
    <w:lvl w:ilvl="7" w:tplc="04090019" w:tentative="1">
      <w:start w:val="1"/>
      <w:numFmt w:val="lowerLetter"/>
      <w:lvlText w:val="%8)"/>
      <w:lvlJc w:val="left"/>
      <w:pPr>
        <w:tabs>
          <w:tab w:val="num" w:pos="3664"/>
        </w:tabs>
        <w:ind w:left="3664" w:hanging="420"/>
      </w:pPr>
    </w:lvl>
    <w:lvl w:ilvl="8" w:tplc="0409001B" w:tentative="1">
      <w:start w:val="1"/>
      <w:numFmt w:val="lowerRoman"/>
      <w:lvlText w:val="%9."/>
      <w:lvlJc w:val="right"/>
      <w:pPr>
        <w:tabs>
          <w:tab w:val="num" w:pos="4084"/>
        </w:tabs>
        <w:ind w:left="4084" w:hanging="420"/>
      </w:pPr>
    </w:lvl>
  </w:abstractNum>
  <w:abstractNum w:abstractNumId="16">
    <w:nsid w:val="44C50F90"/>
    <w:multiLevelType w:val="multilevel"/>
    <w:tmpl w:val="7DFA4CA2"/>
    <w:lvl w:ilvl="0">
      <w:start w:val="1"/>
      <w:numFmt w:val="lowerLetter"/>
      <w:lvlRestart w:val="0"/>
      <w:pStyle w:val="af5"/>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6"/>
      <w:lvlText w:val="%2)"/>
      <w:lvlJc w:val="left"/>
      <w:pPr>
        <w:tabs>
          <w:tab w:val="num" w:pos="1259"/>
        </w:tabs>
        <w:ind w:left="1259" w:hanging="420"/>
      </w:pPr>
      <w:rPr>
        <w:rFonts w:ascii="宋体" w:eastAsia="宋体" w:hAnsi="宋体" w:hint="eastAsia"/>
        <w:b w:val="0"/>
        <w:i w:val="0"/>
        <w:sz w:val="20"/>
      </w:rPr>
    </w:lvl>
    <w:lvl w:ilvl="2">
      <w:start w:val="1"/>
      <w:numFmt w:val="decimal"/>
      <w:pStyle w:val="af7"/>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7">
    <w:nsid w:val="4B733A5F"/>
    <w:multiLevelType w:val="multilevel"/>
    <w:tmpl w:val="2894FF02"/>
    <w:lvl w:ilvl="0">
      <w:start w:val="1"/>
      <w:numFmt w:val="decimal"/>
      <w:lvlRestart w:val="0"/>
      <w:pStyle w:val="af7"/>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8">
    <w:nsid w:val="557C2AF5"/>
    <w:multiLevelType w:val="multilevel"/>
    <w:tmpl w:val="5AB41562"/>
    <w:lvl w:ilvl="0">
      <w:start w:val="1"/>
      <w:numFmt w:val="decimal"/>
      <w:pStyle w:val="af8"/>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0B55DC2"/>
    <w:multiLevelType w:val="multilevel"/>
    <w:tmpl w:val="9DCC486E"/>
    <w:lvl w:ilvl="0">
      <w:start w:val="1"/>
      <w:numFmt w:val="upperLetter"/>
      <w:pStyle w:val="af9"/>
      <w:lvlText w:val="%1"/>
      <w:lvlJc w:val="left"/>
      <w:pPr>
        <w:tabs>
          <w:tab w:val="num" w:pos="0"/>
        </w:tabs>
        <w:ind w:left="0" w:hanging="425"/>
      </w:pPr>
      <w:rPr>
        <w:rFonts w:hint="eastAsia"/>
      </w:rPr>
    </w:lvl>
    <w:lvl w:ilvl="1">
      <w:start w:val="1"/>
      <w:numFmt w:val="decimal"/>
      <w:pStyle w:val="afa"/>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nsid w:val="646260FA"/>
    <w:multiLevelType w:val="multilevel"/>
    <w:tmpl w:val="4F2011E8"/>
    <w:lvl w:ilvl="0">
      <w:start w:val="1"/>
      <w:numFmt w:val="decimal"/>
      <w:pStyle w:val="afb"/>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657D3FBC"/>
    <w:multiLevelType w:val="multilevel"/>
    <w:tmpl w:val="95FA0F16"/>
    <w:lvl w:ilvl="0">
      <w:start w:val="1"/>
      <w:numFmt w:val="upperLetter"/>
      <w:pStyle w:val="afc"/>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d"/>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e"/>
      <w:suff w:val="nothing"/>
      <w:lvlText w:val="%1.%2.%3　"/>
      <w:lvlJc w:val="left"/>
      <w:pPr>
        <w:ind w:left="0" w:firstLine="0"/>
      </w:pPr>
      <w:rPr>
        <w:rFonts w:ascii="黑体" w:eastAsia="黑体" w:hAnsi="Times New Roman" w:hint="eastAsia"/>
        <w:b w:val="0"/>
        <w:i w:val="0"/>
        <w:sz w:val="21"/>
      </w:rPr>
    </w:lvl>
    <w:lvl w:ilvl="3">
      <w:start w:val="1"/>
      <w:numFmt w:val="decimal"/>
      <w:pStyle w:val="aff"/>
      <w:suff w:val="nothing"/>
      <w:lvlText w:val="%1.%2.%3.%4　"/>
      <w:lvlJc w:val="left"/>
      <w:pPr>
        <w:ind w:left="0" w:firstLine="0"/>
      </w:pPr>
      <w:rPr>
        <w:rFonts w:ascii="黑体" w:eastAsia="黑体" w:hAnsi="Times New Roman" w:hint="eastAsia"/>
        <w:b w:val="0"/>
        <w:i w:val="0"/>
        <w:sz w:val="21"/>
      </w:rPr>
    </w:lvl>
    <w:lvl w:ilvl="4">
      <w:start w:val="1"/>
      <w:numFmt w:val="decimal"/>
      <w:pStyle w:val="aff0"/>
      <w:suff w:val="nothing"/>
      <w:lvlText w:val="%1.%2.%3.%4.%5　"/>
      <w:lvlJc w:val="left"/>
      <w:pPr>
        <w:ind w:left="0" w:firstLine="0"/>
      </w:pPr>
      <w:rPr>
        <w:rFonts w:ascii="黑体" w:eastAsia="黑体" w:hAnsi="Times New Roman" w:hint="eastAsia"/>
        <w:b w:val="0"/>
        <w:i w:val="0"/>
        <w:sz w:val="21"/>
      </w:rPr>
    </w:lvl>
    <w:lvl w:ilvl="5">
      <w:start w:val="1"/>
      <w:numFmt w:val="decimal"/>
      <w:pStyle w:val="aff1"/>
      <w:suff w:val="nothing"/>
      <w:lvlText w:val="%1.%2.%3.%4.%5.%6　"/>
      <w:lvlJc w:val="left"/>
      <w:pPr>
        <w:ind w:left="0" w:firstLine="0"/>
      </w:pPr>
      <w:rPr>
        <w:rFonts w:ascii="黑体" w:eastAsia="黑体" w:hAnsi="Times New Roman" w:hint="eastAsia"/>
        <w:b w:val="0"/>
        <w:i w:val="0"/>
        <w:sz w:val="21"/>
      </w:rPr>
    </w:lvl>
    <w:lvl w:ilvl="6">
      <w:start w:val="1"/>
      <w:numFmt w:val="decimal"/>
      <w:pStyle w:val="af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D6C07CD"/>
    <w:multiLevelType w:val="multilevel"/>
    <w:tmpl w:val="7A408B34"/>
    <w:lvl w:ilvl="0">
      <w:start w:val="1"/>
      <w:numFmt w:val="lowerLetter"/>
      <w:pStyle w:val="aff3"/>
      <w:lvlText w:val="%1)"/>
      <w:lvlJc w:val="left"/>
      <w:pPr>
        <w:tabs>
          <w:tab w:val="num" w:pos="839"/>
        </w:tabs>
        <w:ind w:left="839" w:hanging="419"/>
      </w:pPr>
      <w:rPr>
        <w:rFonts w:ascii="宋体" w:eastAsia="宋体" w:hint="eastAsia"/>
        <w:b w:val="0"/>
        <w:i w:val="0"/>
        <w:sz w:val="21"/>
      </w:rPr>
    </w:lvl>
    <w:lvl w:ilvl="1">
      <w:start w:val="1"/>
      <w:numFmt w:val="decimal"/>
      <w:pStyle w:val="aff4"/>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nsid w:val="6DBF04F4"/>
    <w:multiLevelType w:val="multilevel"/>
    <w:tmpl w:val="C30AF532"/>
    <w:lvl w:ilvl="0">
      <w:start w:val="1"/>
      <w:numFmt w:val="none"/>
      <w:pStyle w:val="aff5"/>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4">
    <w:nsid w:val="74BC1721"/>
    <w:multiLevelType w:val="hybridMultilevel"/>
    <w:tmpl w:val="F6F8217C"/>
    <w:lvl w:ilvl="0" w:tplc="7D18859C">
      <w:start w:val="1"/>
      <w:numFmt w:val="lowerLetter"/>
      <w:lvlText w:val="%1)"/>
      <w:lvlJc w:val="left"/>
      <w:pPr>
        <w:tabs>
          <w:tab w:val="num" w:pos="770"/>
        </w:tabs>
        <w:ind w:left="770" w:hanging="360"/>
      </w:pPr>
      <w:rPr>
        <w:rFonts w:hint="eastAsia"/>
      </w:rPr>
    </w:lvl>
    <w:lvl w:ilvl="1" w:tplc="04090019" w:tentative="1">
      <w:start w:val="1"/>
      <w:numFmt w:val="lowerLetter"/>
      <w:lvlText w:val="%2)"/>
      <w:lvlJc w:val="left"/>
      <w:pPr>
        <w:tabs>
          <w:tab w:val="num" w:pos="1250"/>
        </w:tabs>
        <w:ind w:left="1250" w:hanging="420"/>
      </w:pPr>
    </w:lvl>
    <w:lvl w:ilvl="2" w:tplc="0409001B" w:tentative="1">
      <w:start w:val="1"/>
      <w:numFmt w:val="lowerRoman"/>
      <w:lvlText w:val="%3."/>
      <w:lvlJc w:val="right"/>
      <w:pPr>
        <w:tabs>
          <w:tab w:val="num" w:pos="1670"/>
        </w:tabs>
        <w:ind w:left="1670" w:hanging="420"/>
      </w:pPr>
    </w:lvl>
    <w:lvl w:ilvl="3" w:tplc="0409000F" w:tentative="1">
      <w:start w:val="1"/>
      <w:numFmt w:val="decimal"/>
      <w:lvlText w:val="%4."/>
      <w:lvlJc w:val="left"/>
      <w:pPr>
        <w:tabs>
          <w:tab w:val="num" w:pos="2090"/>
        </w:tabs>
        <w:ind w:left="2090" w:hanging="420"/>
      </w:pPr>
    </w:lvl>
    <w:lvl w:ilvl="4" w:tplc="04090019" w:tentative="1">
      <w:start w:val="1"/>
      <w:numFmt w:val="lowerLetter"/>
      <w:lvlText w:val="%5)"/>
      <w:lvlJc w:val="left"/>
      <w:pPr>
        <w:tabs>
          <w:tab w:val="num" w:pos="2510"/>
        </w:tabs>
        <w:ind w:left="2510" w:hanging="420"/>
      </w:pPr>
    </w:lvl>
    <w:lvl w:ilvl="5" w:tplc="0409001B" w:tentative="1">
      <w:start w:val="1"/>
      <w:numFmt w:val="lowerRoman"/>
      <w:lvlText w:val="%6."/>
      <w:lvlJc w:val="right"/>
      <w:pPr>
        <w:tabs>
          <w:tab w:val="num" w:pos="2930"/>
        </w:tabs>
        <w:ind w:left="2930" w:hanging="420"/>
      </w:pPr>
    </w:lvl>
    <w:lvl w:ilvl="6" w:tplc="0409000F" w:tentative="1">
      <w:start w:val="1"/>
      <w:numFmt w:val="decimal"/>
      <w:lvlText w:val="%7."/>
      <w:lvlJc w:val="left"/>
      <w:pPr>
        <w:tabs>
          <w:tab w:val="num" w:pos="3350"/>
        </w:tabs>
        <w:ind w:left="3350" w:hanging="420"/>
      </w:pPr>
    </w:lvl>
    <w:lvl w:ilvl="7" w:tplc="04090019" w:tentative="1">
      <w:start w:val="1"/>
      <w:numFmt w:val="lowerLetter"/>
      <w:lvlText w:val="%8)"/>
      <w:lvlJc w:val="left"/>
      <w:pPr>
        <w:tabs>
          <w:tab w:val="num" w:pos="3770"/>
        </w:tabs>
        <w:ind w:left="3770" w:hanging="420"/>
      </w:pPr>
    </w:lvl>
    <w:lvl w:ilvl="8" w:tplc="0409001B" w:tentative="1">
      <w:start w:val="1"/>
      <w:numFmt w:val="lowerRoman"/>
      <w:lvlText w:val="%9."/>
      <w:lvlJc w:val="right"/>
      <w:pPr>
        <w:tabs>
          <w:tab w:val="num" w:pos="4190"/>
        </w:tabs>
        <w:ind w:left="4190" w:hanging="420"/>
      </w:pPr>
    </w:lvl>
  </w:abstractNum>
  <w:abstractNum w:abstractNumId="25">
    <w:nsid w:val="76933334"/>
    <w:multiLevelType w:val="hybridMultilevel"/>
    <w:tmpl w:val="542469B6"/>
    <w:lvl w:ilvl="0" w:tplc="2018818A">
      <w:start w:val="1"/>
      <w:numFmt w:val="none"/>
      <w:pStyle w:val="aff6"/>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69E559D"/>
    <w:multiLevelType w:val="hybridMultilevel"/>
    <w:tmpl w:val="0CAA56F4"/>
    <w:lvl w:ilvl="0">
      <w:start w:val="1"/>
      <w:numFmt w:val="lowerLetter"/>
      <w:lvlText w:val="%1)"/>
      <w:lvlJc w:val="left"/>
      <w:pPr>
        <w:tabs>
          <w:tab w:val="num" w:pos="770"/>
        </w:tabs>
        <w:ind w:left="770" w:hanging="360"/>
      </w:pPr>
      <w:rPr>
        <w:rFonts w:hint="eastAsia"/>
      </w:rPr>
    </w:lvl>
    <w:lvl w:ilvl="1" w:tentative="1">
      <w:start w:val="1"/>
      <w:numFmt w:val="lowerLetter"/>
      <w:lvlText w:val="%2)"/>
      <w:lvlJc w:val="left"/>
      <w:pPr>
        <w:tabs>
          <w:tab w:val="num" w:pos="1250"/>
        </w:tabs>
        <w:ind w:left="1250" w:hanging="420"/>
      </w:pPr>
    </w:lvl>
    <w:lvl w:ilvl="2" w:tentative="1">
      <w:start w:val="1"/>
      <w:numFmt w:val="lowerRoman"/>
      <w:lvlText w:val="%3."/>
      <w:lvlJc w:val="right"/>
      <w:pPr>
        <w:tabs>
          <w:tab w:val="num" w:pos="1670"/>
        </w:tabs>
        <w:ind w:left="1670" w:hanging="420"/>
      </w:pPr>
    </w:lvl>
    <w:lvl w:ilvl="3" w:tentative="1">
      <w:start w:val="1"/>
      <w:numFmt w:val="decimal"/>
      <w:lvlText w:val="%4."/>
      <w:lvlJc w:val="left"/>
      <w:pPr>
        <w:tabs>
          <w:tab w:val="num" w:pos="2090"/>
        </w:tabs>
        <w:ind w:left="2090" w:hanging="420"/>
      </w:pPr>
    </w:lvl>
    <w:lvl w:ilvl="4" w:tentative="1">
      <w:start w:val="1"/>
      <w:numFmt w:val="lowerLetter"/>
      <w:lvlText w:val="%5)"/>
      <w:lvlJc w:val="left"/>
      <w:pPr>
        <w:tabs>
          <w:tab w:val="num" w:pos="2510"/>
        </w:tabs>
        <w:ind w:left="2510" w:hanging="420"/>
      </w:pPr>
    </w:lvl>
    <w:lvl w:ilvl="5" w:tentative="1">
      <w:start w:val="1"/>
      <w:numFmt w:val="lowerRoman"/>
      <w:lvlText w:val="%6."/>
      <w:lvlJc w:val="right"/>
      <w:pPr>
        <w:tabs>
          <w:tab w:val="num" w:pos="2930"/>
        </w:tabs>
        <w:ind w:left="2930" w:hanging="420"/>
      </w:pPr>
    </w:lvl>
    <w:lvl w:ilvl="6" w:tentative="1">
      <w:start w:val="1"/>
      <w:numFmt w:val="decimal"/>
      <w:lvlText w:val="%7."/>
      <w:lvlJc w:val="left"/>
      <w:pPr>
        <w:tabs>
          <w:tab w:val="num" w:pos="3350"/>
        </w:tabs>
        <w:ind w:left="3350" w:hanging="420"/>
      </w:pPr>
    </w:lvl>
    <w:lvl w:ilvl="7" w:tentative="1">
      <w:start w:val="1"/>
      <w:numFmt w:val="lowerLetter"/>
      <w:lvlText w:val="%8)"/>
      <w:lvlJc w:val="left"/>
      <w:pPr>
        <w:tabs>
          <w:tab w:val="num" w:pos="3770"/>
        </w:tabs>
        <w:ind w:left="3770" w:hanging="420"/>
      </w:pPr>
    </w:lvl>
    <w:lvl w:ilvl="8" w:tentative="1">
      <w:start w:val="1"/>
      <w:numFmt w:val="lowerRoman"/>
      <w:lvlText w:val="%9."/>
      <w:lvlJc w:val="right"/>
      <w:pPr>
        <w:tabs>
          <w:tab w:val="num" w:pos="4190"/>
        </w:tabs>
        <w:ind w:left="4190" w:hanging="420"/>
      </w:pPr>
    </w:lvl>
  </w:abstractNum>
  <w:num w:numId="1">
    <w:abstractNumId w:val="3"/>
  </w:num>
  <w:num w:numId="2">
    <w:abstractNumId w:val="23"/>
  </w:num>
  <w:num w:numId="3">
    <w:abstractNumId w:val="1"/>
  </w:num>
  <w:num w:numId="4">
    <w:abstractNumId w:val="12"/>
  </w:num>
  <w:num w:numId="5">
    <w:abstractNumId w:val="7"/>
  </w:num>
  <w:num w:numId="6">
    <w:abstractNumId w:val="17"/>
  </w:num>
  <w:num w:numId="7">
    <w:abstractNumId w:val="19"/>
  </w:num>
  <w:num w:numId="8">
    <w:abstractNumId w:val="11"/>
  </w:num>
  <w:num w:numId="9">
    <w:abstractNumId w:val="21"/>
  </w:num>
  <w:num w:numId="10">
    <w:abstractNumId w:val="22"/>
  </w:num>
  <w:num w:numId="11">
    <w:abstractNumId w:val="2"/>
  </w:num>
  <w:num w:numId="12">
    <w:abstractNumId w:val="13"/>
  </w:num>
  <w:num w:numId="13">
    <w:abstractNumId w:val="4"/>
  </w:num>
  <w:num w:numId="14">
    <w:abstractNumId w:val="20"/>
  </w:num>
  <w:num w:numId="15">
    <w:abstractNumId w:val="18"/>
  </w:num>
  <w:num w:numId="16">
    <w:abstractNumId w:val="16"/>
  </w:num>
  <w:num w:numId="17">
    <w:abstractNumId w:val="8"/>
  </w:num>
  <w:num w:numId="18">
    <w:abstractNumId w:val="0"/>
  </w:num>
  <w:num w:numId="19">
    <w:abstractNumId w:val="25"/>
  </w:num>
  <w:num w:numId="20">
    <w:abstractNumId w:val="14"/>
  </w:num>
  <w:num w:numId="21">
    <w:abstractNumId w:val="5"/>
  </w:num>
  <w:num w:numId="22">
    <w:abstractNumId w:val="6"/>
  </w:num>
  <w:num w:numId="23">
    <w:abstractNumId w:val="24"/>
  </w:num>
  <w:num w:numId="24">
    <w:abstractNumId w:val="26"/>
  </w:num>
  <w:num w:numId="25">
    <w:abstractNumId w:val="10"/>
  </w:num>
  <w:num w:numId="26">
    <w:abstractNumId w:val="9"/>
  </w:num>
  <w:num w:numId="27">
    <w:abstractNumId w:val="1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forms" w:enforcement="1" w:cryptProviderType="rsaFull" w:cryptAlgorithmClass="hash" w:cryptAlgorithmType="typeAny" w:cryptAlgorithmSid="4" w:cryptSpinCount="100000" w:hash="MZiESZBunI1gj9hi42i5jVDuaXI=" w:salt="2la9hLPwfLTEoEo12uQEVQ=="/>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586F"/>
    <w:rsid w:val="00005F5F"/>
    <w:rsid w:val="000064AA"/>
    <w:rsid w:val="00012018"/>
    <w:rsid w:val="00013D86"/>
    <w:rsid w:val="00013E02"/>
    <w:rsid w:val="00017885"/>
    <w:rsid w:val="00020959"/>
    <w:rsid w:val="0002143C"/>
    <w:rsid w:val="00025A65"/>
    <w:rsid w:val="00026C31"/>
    <w:rsid w:val="00027280"/>
    <w:rsid w:val="000320A7"/>
    <w:rsid w:val="00035925"/>
    <w:rsid w:val="0004246C"/>
    <w:rsid w:val="0006073E"/>
    <w:rsid w:val="000642D3"/>
    <w:rsid w:val="0006453A"/>
    <w:rsid w:val="00067CDF"/>
    <w:rsid w:val="00074FBE"/>
    <w:rsid w:val="000751F5"/>
    <w:rsid w:val="00075852"/>
    <w:rsid w:val="00083A09"/>
    <w:rsid w:val="0009005E"/>
    <w:rsid w:val="00092857"/>
    <w:rsid w:val="000A0C96"/>
    <w:rsid w:val="000A20A9"/>
    <w:rsid w:val="000A48B1"/>
    <w:rsid w:val="000B3143"/>
    <w:rsid w:val="000C0BDE"/>
    <w:rsid w:val="000C2844"/>
    <w:rsid w:val="000C3907"/>
    <w:rsid w:val="000C6B05"/>
    <w:rsid w:val="000C6DD6"/>
    <w:rsid w:val="000C73D4"/>
    <w:rsid w:val="000D3D4C"/>
    <w:rsid w:val="000D4F51"/>
    <w:rsid w:val="000D718B"/>
    <w:rsid w:val="000E0C46"/>
    <w:rsid w:val="000F030C"/>
    <w:rsid w:val="000F129C"/>
    <w:rsid w:val="00102950"/>
    <w:rsid w:val="00103254"/>
    <w:rsid w:val="001056DE"/>
    <w:rsid w:val="001061CE"/>
    <w:rsid w:val="0011068B"/>
    <w:rsid w:val="001124C0"/>
    <w:rsid w:val="00117109"/>
    <w:rsid w:val="00123BE5"/>
    <w:rsid w:val="0013175F"/>
    <w:rsid w:val="00135D27"/>
    <w:rsid w:val="00144D33"/>
    <w:rsid w:val="00147918"/>
    <w:rsid w:val="001512B4"/>
    <w:rsid w:val="001620A5"/>
    <w:rsid w:val="00164E53"/>
    <w:rsid w:val="0016699D"/>
    <w:rsid w:val="00175159"/>
    <w:rsid w:val="00175BB1"/>
    <w:rsid w:val="00176208"/>
    <w:rsid w:val="00176691"/>
    <w:rsid w:val="001820C2"/>
    <w:rsid w:val="0018211B"/>
    <w:rsid w:val="001840D3"/>
    <w:rsid w:val="001900F8"/>
    <w:rsid w:val="00191258"/>
    <w:rsid w:val="00192680"/>
    <w:rsid w:val="00193037"/>
    <w:rsid w:val="00193A2C"/>
    <w:rsid w:val="00195CA0"/>
    <w:rsid w:val="001A288E"/>
    <w:rsid w:val="001B6DC2"/>
    <w:rsid w:val="001C149C"/>
    <w:rsid w:val="001C21AC"/>
    <w:rsid w:val="001C47BA"/>
    <w:rsid w:val="001C59EA"/>
    <w:rsid w:val="001C64D8"/>
    <w:rsid w:val="001D25D4"/>
    <w:rsid w:val="001D406C"/>
    <w:rsid w:val="001D41EE"/>
    <w:rsid w:val="001D7739"/>
    <w:rsid w:val="001E0380"/>
    <w:rsid w:val="001E13B1"/>
    <w:rsid w:val="001E149C"/>
    <w:rsid w:val="001E3184"/>
    <w:rsid w:val="001F1927"/>
    <w:rsid w:val="001F3A19"/>
    <w:rsid w:val="00226799"/>
    <w:rsid w:val="00232490"/>
    <w:rsid w:val="00234467"/>
    <w:rsid w:val="00237D8D"/>
    <w:rsid w:val="00241DA2"/>
    <w:rsid w:val="00247FEE"/>
    <w:rsid w:val="00250E7D"/>
    <w:rsid w:val="002565D5"/>
    <w:rsid w:val="002622C0"/>
    <w:rsid w:val="00270141"/>
    <w:rsid w:val="00272E2B"/>
    <w:rsid w:val="00272EB3"/>
    <w:rsid w:val="00274036"/>
    <w:rsid w:val="002778AE"/>
    <w:rsid w:val="0028269A"/>
    <w:rsid w:val="002831E6"/>
    <w:rsid w:val="00283590"/>
    <w:rsid w:val="0028485D"/>
    <w:rsid w:val="002853E5"/>
    <w:rsid w:val="00286973"/>
    <w:rsid w:val="00294E70"/>
    <w:rsid w:val="002A1924"/>
    <w:rsid w:val="002A7420"/>
    <w:rsid w:val="002B0F12"/>
    <w:rsid w:val="002B1308"/>
    <w:rsid w:val="002B4554"/>
    <w:rsid w:val="002C7141"/>
    <w:rsid w:val="002C72D8"/>
    <w:rsid w:val="002D11FA"/>
    <w:rsid w:val="002E0DDF"/>
    <w:rsid w:val="002E204C"/>
    <w:rsid w:val="002E2906"/>
    <w:rsid w:val="002E5635"/>
    <w:rsid w:val="002E64C3"/>
    <w:rsid w:val="002E6A2C"/>
    <w:rsid w:val="002F1D8C"/>
    <w:rsid w:val="002F21DA"/>
    <w:rsid w:val="00301F39"/>
    <w:rsid w:val="00305411"/>
    <w:rsid w:val="003111A1"/>
    <w:rsid w:val="00325926"/>
    <w:rsid w:val="00325D4C"/>
    <w:rsid w:val="00327A8A"/>
    <w:rsid w:val="00336610"/>
    <w:rsid w:val="00343F73"/>
    <w:rsid w:val="00345060"/>
    <w:rsid w:val="0035323B"/>
    <w:rsid w:val="00355097"/>
    <w:rsid w:val="003609D2"/>
    <w:rsid w:val="00363F22"/>
    <w:rsid w:val="00375564"/>
    <w:rsid w:val="00380ED0"/>
    <w:rsid w:val="00383191"/>
    <w:rsid w:val="00383CC8"/>
    <w:rsid w:val="00386DED"/>
    <w:rsid w:val="003912E7"/>
    <w:rsid w:val="00393947"/>
    <w:rsid w:val="00394CCF"/>
    <w:rsid w:val="003A2275"/>
    <w:rsid w:val="003A5B44"/>
    <w:rsid w:val="003A6A4F"/>
    <w:rsid w:val="003A7088"/>
    <w:rsid w:val="003B00DF"/>
    <w:rsid w:val="003B1275"/>
    <w:rsid w:val="003B1778"/>
    <w:rsid w:val="003C11CB"/>
    <w:rsid w:val="003C75F3"/>
    <w:rsid w:val="003C78A3"/>
    <w:rsid w:val="003D4047"/>
    <w:rsid w:val="003E1867"/>
    <w:rsid w:val="003E5729"/>
    <w:rsid w:val="003E5F6A"/>
    <w:rsid w:val="003E79EC"/>
    <w:rsid w:val="003F4EE0"/>
    <w:rsid w:val="00402153"/>
    <w:rsid w:val="00402FC1"/>
    <w:rsid w:val="0041206D"/>
    <w:rsid w:val="004164F0"/>
    <w:rsid w:val="00425082"/>
    <w:rsid w:val="004312BA"/>
    <w:rsid w:val="00431DEB"/>
    <w:rsid w:val="00446B29"/>
    <w:rsid w:val="00453F9A"/>
    <w:rsid w:val="00464142"/>
    <w:rsid w:val="00471895"/>
    <w:rsid w:val="00471E91"/>
    <w:rsid w:val="00474675"/>
    <w:rsid w:val="0047470C"/>
    <w:rsid w:val="004828D4"/>
    <w:rsid w:val="00483CD2"/>
    <w:rsid w:val="00495E5B"/>
    <w:rsid w:val="00496DFC"/>
    <w:rsid w:val="004A35F9"/>
    <w:rsid w:val="004A4613"/>
    <w:rsid w:val="004B0848"/>
    <w:rsid w:val="004B1BBC"/>
    <w:rsid w:val="004B24C1"/>
    <w:rsid w:val="004B2F66"/>
    <w:rsid w:val="004B7C61"/>
    <w:rsid w:val="004C292F"/>
    <w:rsid w:val="004E7FA4"/>
    <w:rsid w:val="004F1ADC"/>
    <w:rsid w:val="004F4552"/>
    <w:rsid w:val="004F5C7C"/>
    <w:rsid w:val="00510280"/>
    <w:rsid w:val="00513D73"/>
    <w:rsid w:val="00514A43"/>
    <w:rsid w:val="005174E5"/>
    <w:rsid w:val="00522393"/>
    <w:rsid w:val="00522620"/>
    <w:rsid w:val="00525656"/>
    <w:rsid w:val="00534C02"/>
    <w:rsid w:val="0054264B"/>
    <w:rsid w:val="00543786"/>
    <w:rsid w:val="005533D7"/>
    <w:rsid w:val="005537B2"/>
    <w:rsid w:val="00561112"/>
    <w:rsid w:val="005703DE"/>
    <w:rsid w:val="0058464E"/>
    <w:rsid w:val="005A01CB"/>
    <w:rsid w:val="005A58FF"/>
    <w:rsid w:val="005A5EAF"/>
    <w:rsid w:val="005A64C0"/>
    <w:rsid w:val="005B3C11"/>
    <w:rsid w:val="005B3E3B"/>
    <w:rsid w:val="005B66CA"/>
    <w:rsid w:val="005B6778"/>
    <w:rsid w:val="005C1C28"/>
    <w:rsid w:val="005C1CD7"/>
    <w:rsid w:val="005C6DB5"/>
    <w:rsid w:val="005D4F98"/>
    <w:rsid w:val="005D70EF"/>
    <w:rsid w:val="005E19E7"/>
    <w:rsid w:val="005F1D22"/>
    <w:rsid w:val="005F32AC"/>
    <w:rsid w:val="00601D3F"/>
    <w:rsid w:val="006110C6"/>
    <w:rsid w:val="00614C2C"/>
    <w:rsid w:val="0061716C"/>
    <w:rsid w:val="006243A1"/>
    <w:rsid w:val="00627BBE"/>
    <w:rsid w:val="00632E56"/>
    <w:rsid w:val="00635CBA"/>
    <w:rsid w:val="0064338B"/>
    <w:rsid w:val="00646542"/>
    <w:rsid w:val="006504F4"/>
    <w:rsid w:val="00654BC9"/>
    <w:rsid w:val="006552FD"/>
    <w:rsid w:val="00663AF3"/>
    <w:rsid w:val="00663BA8"/>
    <w:rsid w:val="00664A8C"/>
    <w:rsid w:val="00666B6C"/>
    <w:rsid w:val="006721D0"/>
    <w:rsid w:val="00682682"/>
    <w:rsid w:val="00682702"/>
    <w:rsid w:val="00692368"/>
    <w:rsid w:val="006968A8"/>
    <w:rsid w:val="006A2EBC"/>
    <w:rsid w:val="006A58B3"/>
    <w:rsid w:val="006A5EA0"/>
    <w:rsid w:val="006A783B"/>
    <w:rsid w:val="006A7B33"/>
    <w:rsid w:val="006B14BF"/>
    <w:rsid w:val="006B4E13"/>
    <w:rsid w:val="006B75DD"/>
    <w:rsid w:val="006C67E0"/>
    <w:rsid w:val="006C7ABA"/>
    <w:rsid w:val="006D0D60"/>
    <w:rsid w:val="006D1122"/>
    <w:rsid w:val="006D3B46"/>
    <w:rsid w:val="006D3C00"/>
    <w:rsid w:val="006D6503"/>
    <w:rsid w:val="006E3675"/>
    <w:rsid w:val="006E4A7F"/>
    <w:rsid w:val="006E7A24"/>
    <w:rsid w:val="006F0F81"/>
    <w:rsid w:val="007029B0"/>
    <w:rsid w:val="00704DF6"/>
    <w:rsid w:val="0070651C"/>
    <w:rsid w:val="0070795E"/>
    <w:rsid w:val="007132A3"/>
    <w:rsid w:val="00716421"/>
    <w:rsid w:val="00724EFB"/>
    <w:rsid w:val="00727865"/>
    <w:rsid w:val="00733059"/>
    <w:rsid w:val="007419C3"/>
    <w:rsid w:val="007467A7"/>
    <w:rsid w:val="007469DD"/>
    <w:rsid w:val="0074741B"/>
    <w:rsid w:val="0074759E"/>
    <w:rsid w:val="007478EA"/>
    <w:rsid w:val="0075011D"/>
    <w:rsid w:val="007515B0"/>
    <w:rsid w:val="007525C1"/>
    <w:rsid w:val="0075415C"/>
    <w:rsid w:val="0075625C"/>
    <w:rsid w:val="00763502"/>
    <w:rsid w:val="007652C0"/>
    <w:rsid w:val="007735A9"/>
    <w:rsid w:val="00780065"/>
    <w:rsid w:val="007913AB"/>
    <w:rsid w:val="007914F7"/>
    <w:rsid w:val="00792A42"/>
    <w:rsid w:val="007A6A91"/>
    <w:rsid w:val="007B1625"/>
    <w:rsid w:val="007B668D"/>
    <w:rsid w:val="007B706E"/>
    <w:rsid w:val="007B71EB"/>
    <w:rsid w:val="007C615D"/>
    <w:rsid w:val="007C6205"/>
    <w:rsid w:val="007C686A"/>
    <w:rsid w:val="007C728E"/>
    <w:rsid w:val="007D2C53"/>
    <w:rsid w:val="007D3D60"/>
    <w:rsid w:val="007E1980"/>
    <w:rsid w:val="007E2ACC"/>
    <w:rsid w:val="007E4B76"/>
    <w:rsid w:val="007E5EA8"/>
    <w:rsid w:val="007F0CF1"/>
    <w:rsid w:val="007F12A5"/>
    <w:rsid w:val="007F19D4"/>
    <w:rsid w:val="007F1CEF"/>
    <w:rsid w:val="007F4CF1"/>
    <w:rsid w:val="007F5965"/>
    <w:rsid w:val="007F758D"/>
    <w:rsid w:val="007F7D52"/>
    <w:rsid w:val="00801429"/>
    <w:rsid w:val="00805A0D"/>
    <w:rsid w:val="0080654C"/>
    <w:rsid w:val="008071C6"/>
    <w:rsid w:val="00811F45"/>
    <w:rsid w:val="00817A00"/>
    <w:rsid w:val="0082727B"/>
    <w:rsid w:val="00835DB3"/>
    <w:rsid w:val="0083617B"/>
    <w:rsid w:val="008371BD"/>
    <w:rsid w:val="00840F1A"/>
    <w:rsid w:val="008431AA"/>
    <w:rsid w:val="008504A8"/>
    <w:rsid w:val="008523C4"/>
    <w:rsid w:val="0085282E"/>
    <w:rsid w:val="00852B7D"/>
    <w:rsid w:val="00856A38"/>
    <w:rsid w:val="0087198C"/>
    <w:rsid w:val="00872C1F"/>
    <w:rsid w:val="00873B42"/>
    <w:rsid w:val="008856D8"/>
    <w:rsid w:val="00892E82"/>
    <w:rsid w:val="0089715B"/>
    <w:rsid w:val="008C1B58"/>
    <w:rsid w:val="008C39AE"/>
    <w:rsid w:val="008C590D"/>
    <w:rsid w:val="008E031B"/>
    <w:rsid w:val="008E14E4"/>
    <w:rsid w:val="008E300F"/>
    <w:rsid w:val="008E7029"/>
    <w:rsid w:val="008E7EF6"/>
    <w:rsid w:val="008F03BA"/>
    <w:rsid w:val="008F1F98"/>
    <w:rsid w:val="008F3E7A"/>
    <w:rsid w:val="008F6758"/>
    <w:rsid w:val="009040DD"/>
    <w:rsid w:val="00905B47"/>
    <w:rsid w:val="0091331C"/>
    <w:rsid w:val="009141DE"/>
    <w:rsid w:val="009279DE"/>
    <w:rsid w:val="00930116"/>
    <w:rsid w:val="009316AE"/>
    <w:rsid w:val="0094212C"/>
    <w:rsid w:val="00945594"/>
    <w:rsid w:val="00954689"/>
    <w:rsid w:val="009617C9"/>
    <w:rsid w:val="00961C93"/>
    <w:rsid w:val="00963904"/>
    <w:rsid w:val="009642DB"/>
    <w:rsid w:val="00965324"/>
    <w:rsid w:val="0097091E"/>
    <w:rsid w:val="009760D3"/>
    <w:rsid w:val="00977132"/>
    <w:rsid w:val="009775BE"/>
    <w:rsid w:val="00981344"/>
    <w:rsid w:val="00981A4B"/>
    <w:rsid w:val="00982501"/>
    <w:rsid w:val="00986B67"/>
    <w:rsid w:val="009877D3"/>
    <w:rsid w:val="00992786"/>
    <w:rsid w:val="00993442"/>
    <w:rsid w:val="00994E8F"/>
    <w:rsid w:val="009951DC"/>
    <w:rsid w:val="009959BB"/>
    <w:rsid w:val="0099704B"/>
    <w:rsid w:val="00997158"/>
    <w:rsid w:val="009A3A7C"/>
    <w:rsid w:val="009B2ADB"/>
    <w:rsid w:val="009B603A"/>
    <w:rsid w:val="009C2D0E"/>
    <w:rsid w:val="009C3DAC"/>
    <w:rsid w:val="009C42E0"/>
    <w:rsid w:val="009D5362"/>
    <w:rsid w:val="009E0203"/>
    <w:rsid w:val="009E1415"/>
    <w:rsid w:val="009E6116"/>
    <w:rsid w:val="00A02E43"/>
    <w:rsid w:val="00A065F9"/>
    <w:rsid w:val="00A07EB6"/>
    <w:rsid w:val="00A07F34"/>
    <w:rsid w:val="00A163EE"/>
    <w:rsid w:val="00A201F2"/>
    <w:rsid w:val="00A22154"/>
    <w:rsid w:val="00A2496A"/>
    <w:rsid w:val="00A25C38"/>
    <w:rsid w:val="00A36BBE"/>
    <w:rsid w:val="00A4307A"/>
    <w:rsid w:val="00A47EBB"/>
    <w:rsid w:val="00A51CDD"/>
    <w:rsid w:val="00A63BCC"/>
    <w:rsid w:val="00A6730D"/>
    <w:rsid w:val="00A701D4"/>
    <w:rsid w:val="00A71625"/>
    <w:rsid w:val="00A71B9B"/>
    <w:rsid w:val="00A751C7"/>
    <w:rsid w:val="00A8106B"/>
    <w:rsid w:val="00A84CE0"/>
    <w:rsid w:val="00A87844"/>
    <w:rsid w:val="00A973E0"/>
    <w:rsid w:val="00AA038C"/>
    <w:rsid w:val="00AA0ECE"/>
    <w:rsid w:val="00AA7547"/>
    <w:rsid w:val="00AA7A09"/>
    <w:rsid w:val="00AB3B50"/>
    <w:rsid w:val="00AC05B1"/>
    <w:rsid w:val="00AD356C"/>
    <w:rsid w:val="00AE09DF"/>
    <w:rsid w:val="00AE2914"/>
    <w:rsid w:val="00AE6D15"/>
    <w:rsid w:val="00AF2FCB"/>
    <w:rsid w:val="00B04182"/>
    <w:rsid w:val="00B07AE3"/>
    <w:rsid w:val="00B11430"/>
    <w:rsid w:val="00B145CD"/>
    <w:rsid w:val="00B2735C"/>
    <w:rsid w:val="00B353EB"/>
    <w:rsid w:val="00B36B9F"/>
    <w:rsid w:val="00B37A46"/>
    <w:rsid w:val="00B439C4"/>
    <w:rsid w:val="00B4535E"/>
    <w:rsid w:val="00B52A8C"/>
    <w:rsid w:val="00B636A8"/>
    <w:rsid w:val="00B65A38"/>
    <w:rsid w:val="00B665C6"/>
    <w:rsid w:val="00B805AF"/>
    <w:rsid w:val="00B869EC"/>
    <w:rsid w:val="00B923E9"/>
    <w:rsid w:val="00B93522"/>
    <w:rsid w:val="00B9397A"/>
    <w:rsid w:val="00B9633D"/>
    <w:rsid w:val="00BA2EBE"/>
    <w:rsid w:val="00BB0F28"/>
    <w:rsid w:val="00BB2011"/>
    <w:rsid w:val="00BB458A"/>
    <w:rsid w:val="00BC334E"/>
    <w:rsid w:val="00BD00D3"/>
    <w:rsid w:val="00BD1659"/>
    <w:rsid w:val="00BD3AA9"/>
    <w:rsid w:val="00BD4A18"/>
    <w:rsid w:val="00BD59D8"/>
    <w:rsid w:val="00BD6DB2"/>
    <w:rsid w:val="00BD7250"/>
    <w:rsid w:val="00BE11CF"/>
    <w:rsid w:val="00BE21AB"/>
    <w:rsid w:val="00BE2572"/>
    <w:rsid w:val="00BE55CB"/>
    <w:rsid w:val="00BF617A"/>
    <w:rsid w:val="00BF6D28"/>
    <w:rsid w:val="00C0379D"/>
    <w:rsid w:val="00C03931"/>
    <w:rsid w:val="00C0415E"/>
    <w:rsid w:val="00C05D54"/>
    <w:rsid w:val="00C05FE3"/>
    <w:rsid w:val="00C11449"/>
    <w:rsid w:val="00C2136D"/>
    <w:rsid w:val="00C214EE"/>
    <w:rsid w:val="00C227A0"/>
    <w:rsid w:val="00C2314B"/>
    <w:rsid w:val="00C23A91"/>
    <w:rsid w:val="00C23F2E"/>
    <w:rsid w:val="00C24971"/>
    <w:rsid w:val="00C26BE5"/>
    <w:rsid w:val="00C26E4D"/>
    <w:rsid w:val="00C27909"/>
    <w:rsid w:val="00C27B03"/>
    <w:rsid w:val="00C314E1"/>
    <w:rsid w:val="00C34397"/>
    <w:rsid w:val="00C4095D"/>
    <w:rsid w:val="00C542CF"/>
    <w:rsid w:val="00C601D2"/>
    <w:rsid w:val="00C6233A"/>
    <w:rsid w:val="00C65BCC"/>
    <w:rsid w:val="00C66970"/>
    <w:rsid w:val="00C8164D"/>
    <w:rsid w:val="00C8691C"/>
    <w:rsid w:val="00C91929"/>
    <w:rsid w:val="00C936B1"/>
    <w:rsid w:val="00CA168A"/>
    <w:rsid w:val="00CA357E"/>
    <w:rsid w:val="00CA44F9"/>
    <w:rsid w:val="00CA4A69"/>
    <w:rsid w:val="00CB7EA6"/>
    <w:rsid w:val="00CC3524"/>
    <w:rsid w:val="00CC3E0C"/>
    <w:rsid w:val="00CC58D3"/>
    <w:rsid w:val="00CC7379"/>
    <w:rsid w:val="00CC784D"/>
    <w:rsid w:val="00D0337B"/>
    <w:rsid w:val="00D079B2"/>
    <w:rsid w:val="00D114E9"/>
    <w:rsid w:val="00D1759C"/>
    <w:rsid w:val="00D26197"/>
    <w:rsid w:val="00D42953"/>
    <w:rsid w:val="00D429C6"/>
    <w:rsid w:val="00D44E2E"/>
    <w:rsid w:val="00D47748"/>
    <w:rsid w:val="00D52D31"/>
    <w:rsid w:val="00D54CC3"/>
    <w:rsid w:val="00D57307"/>
    <w:rsid w:val="00D579CA"/>
    <w:rsid w:val="00D6041A"/>
    <w:rsid w:val="00D633EB"/>
    <w:rsid w:val="00D71822"/>
    <w:rsid w:val="00D761A5"/>
    <w:rsid w:val="00D82FF7"/>
    <w:rsid w:val="00D847FE"/>
    <w:rsid w:val="00D929EB"/>
    <w:rsid w:val="00D93382"/>
    <w:rsid w:val="00D955D5"/>
    <w:rsid w:val="00D964EA"/>
    <w:rsid w:val="00D966D0"/>
    <w:rsid w:val="00DA0C59"/>
    <w:rsid w:val="00DA3991"/>
    <w:rsid w:val="00DB1C28"/>
    <w:rsid w:val="00DB7E6C"/>
    <w:rsid w:val="00DC2999"/>
    <w:rsid w:val="00DC2F1B"/>
    <w:rsid w:val="00DD5A29"/>
    <w:rsid w:val="00DD5D9D"/>
    <w:rsid w:val="00DD6B70"/>
    <w:rsid w:val="00DE20E1"/>
    <w:rsid w:val="00DE35CB"/>
    <w:rsid w:val="00DF21E9"/>
    <w:rsid w:val="00DF4638"/>
    <w:rsid w:val="00E00F14"/>
    <w:rsid w:val="00E06386"/>
    <w:rsid w:val="00E12998"/>
    <w:rsid w:val="00E24EB4"/>
    <w:rsid w:val="00E320ED"/>
    <w:rsid w:val="00E329E3"/>
    <w:rsid w:val="00E33AFB"/>
    <w:rsid w:val="00E34218"/>
    <w:rsid w:val="00E36F81"/>
    <w:rsid w:val="00E46282"/>
    <w:rsid w:val="00E5216E"/>
    <w:rsid w:val="00E56E37"/>
    <w:rsid w:val="00E62958"/>
    <w:rsid w:val="00E82344"/>
    <w:rsid w:val="00E84C82"/>
    <w:rsid w:val="00E84D64"/>
    <w:rsid w:val="00E87408"/>
    <w:rsid w:val="00E914C4"/>
    <w:rsid w:val="00E934F5"/>
    <w:rsid w:val="00E9610A"/>
    <w:rsid w:val="00E96961"/>
    <w:rsid w:val="00EA1991"/>
    <w:rsid w:val="00EA72EC"/>
    <w:rsid w:val="00EB11CB"/>
    <w:rsid w:val="00EB275A"/>
    <w:rsid w:val="00EB29BF"/>
    <w:rsid w:val="00EB661E"/>
    <w:rsid w:val="00EB786A"/>
    <w:rsid w:val="00EC1578"/>
    <w:rsid w:val="00EC1C72"/>
    <w:rsid w:val="00EC3CC9"/>
    <w:rsid w:val="00EC680A"/>
    <w:rsid w:val="00EE0BAF"/>
    <w:rsid w:val="00EE2BED"/>
    <w:rsid w:val="00EE374B"/>
    <w:rsid w:val="00F11138"/>
    <w:rsid w:val="00F11BB5"/>
    <w:rsid w:val="00F12197"/>
    <w:rsid w:val="00F1417B"/>
    <w:rsid w:val="00F14EB8"/>
    <w:rsid w:val="00F34B99"/>
    <w:rsid w:val="00F37E63"/>
    <w:rsid w:val="00F4495D"/>
    <w:rsid w:val="00F51068"/>
    <w:rsid w:val="00F52DAB"/>
    <w:rsid w:val="00F543F0"/>
    <w:rsid w:val="00F54C13"/>
    <w:rsid w:val="00F700BA"/>
    <w:rsid w:val="00F81D29"/>
    <w:rsid w:val="00F84F2F"/>
    <w:rsid w:val="00F91C4D"/>
    <w:rsid w:val="00F92FD9"/>
    <w:rsid w:val="00F9487E"/>
    <w:rsid w:val="00F95E2B"/>
    <w:rsid w:val="00FA2B05"/>
    <w:rsid w:val="00FA6684"/>
    <w:rsid w:val="00FA731E"/>
    <w:rsid w:val="00FB2B38"/>
    <w:rsid w:val="00FC5E22"/>
    <w:rsid w:val="00FC6358"/>
    <w:rsid w:val="00FD320D"/>
    <w:rsid w:val="00FE2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7">
    <w:name w:val="Normal"/>
    <w:qFormat/>
    <w:rsid w:val="00035925"/>
    <w:pPr>
      <w:widowControl w:val="0"/>
      <w:jc w:val="both"/>
    </w:pPr>
    <w:rPr>
      <w:kern w:val="2"/>
      <w:sz w:val="21"/>
      <w:szCs w:val="24"/>
    </w:rPr>
  </w:style>
  <w:style w:type="paragraph" w:styleId="1">
    <w:name w:val="heading 1"/>
    <w:basedOn w:val="aff7"/>
    <w:next w:val="aff7"/>
    <w:link w:val="1Char"/>
    <w:qFormat/>
    <w:rsid w:val="004E7FA4"/>
    <w:pPr>
      <w:keepNext/>
      <w:keepLines/>
      <w:spacing w:before="340" w:after="330" w:line="578" w:lineRule="auto"/>
      <w:outlineLvl w:val="0"/>
    </w:pPr>
    <w:rPr>
      <w:b/>
      <w:bCs/>
      <w:kern w:val="44"/>
      <w:sz w:val="44"/>
      <w:szCs w:val="44"/>
    </w:rPr>
  </w:style>
  <w:style w:type="paragraph" w:styleId="2">
    <w:name w:val="heading 2"/>
    <w:basedOn w:val="aff7"/>
    <w:next w:val="aff7"/>
    <w:link w:val="2Char"/>
    <w:qFormat/>
    <w:rsid w:val="004E7FA4"/>
    <w:pPr>
      <w:keepNext/>
      <w:keepLines/>
      <w:spacing w:before="260" w:after="260" w:line="416" w:lineRule="auto"/>
      <w:outlineLvl w:val="1"/>
    </w:pPr>
    <w:rPr>
      <w:rFonts w:ascii="Arial" w:eastAsia="黑体" w:hAnsi="Arial"/>
      <w:b/>
      <w:bCs/>
      <w:sz w:val="32"/>
      <w:szCs w:val="32"/>
    </w:rPr>
  </w:style>
  <w:style w:type="paragraph" w:styleId="3">
    <w:name w:val="heading 3"/>
    <w:basedOn w:val="aff7"/>
    <w:next w:val="aff7"/>
    <w:link w:val="3Char"/>
    <w:qFormat/>
    <w:rsid w:val="004E7FA4"/>
    <w:pPr>
      <w:keepNext/>
      <w:keepLines/>
      <w:spacing w:before="260" w:after="260" w:line="416" w:lineRule="auto"/>
      <w:outlineLvl w:val="2"/>
    </w:pPr>
    <w:rPr>
      <w:b/>
      <w:bCs/>
      <w:sz w:val="32"/>
      <w:szCs w:val="32"/>
    </w:rPr>
  </w:style>
  <w:style w:type="paragraph" w:styleId="4">
    <w:name w:val="heading 4"/>
    <w:basedOn w:val="aff7"/>
    <w:next w:val="aff7"/>
    <w:link w:val="4Char"/>
    <w:qFormat/>
    <w:rsid w:val="004E7FA4"/>
    <w:pPr>
      <w:keepNext/>
      <w:keepLines/>
      <w:spacing w:before="280" w:after="290" w:line="376" w:lineRule="auto"/>
      <w:outlineLvl w:val="3"/>
    </w:pPr>
    <w:rPr>
      <w:rFonts w:ascii="Arial" w:eastAsia="黑体" w:hAnsi="Arial"/>
      <w:b/>
      <w:bCs/>
      <w:sz w:val="28"/>
      <w:szCs w:val="28"/>
    </w:rPr>
  </w:style>
  <w:style w:type="paragraph" w:styleId="5">
    <w:name w:val="heading 5"/>
    <w:basedOn w:val="aff7"/>
    <w:next w:val="aff7"/>
    <w:link w:val="5Char"/>
    <w:qFormat/>
    <w:rsid w:val="004E7FA4"/>
    <w:pPr>
      <w:keepNext/>
      <w:keepLines/>
      <w:spacing w:before="280" w:after="290" w:line="376" w:lineRule="auto"/>
      <w:outlineLvl w:val="4"/>
    </w:pPr>
    <w:rPr>
      <w:b/>
      <w:bCs/>
      <w:sz w:val="28"/>
      <w:szCs w:val="28"/>
    </w:rPr>
  </w:style>
  <w:style w:type="paragraph" w:styleId="6">
    <w:name w:val="heading 6"/>
    <w:basedOn w:val="aff7"/>
    <w:next w:val="aff7"/>
    <w:link w:val="6Char"/>
    <w:qFormat/>
    <w:rsid w:val="004E7FA4"/>
    <w:pPr>
      <w:keepNext/>
      <w:keepLines/>
      <w:spacing w:before="240" w:after="64" w:line="320" w:lineRule="auto"/>
      <w:outlineLvl w:val="5"/>
    </w:pPr>
    <w:rPr>
      <w:rFonts w:ascii="Arial" w:eastAsia="黑体" w:hAnsi="Arial"/>
      <w:b/>
      <w:bCs/>
      <w:sz w:val="24"/>
    </w:rPr>
  </w:style>
  <w:style w:type="paragraph" w:styleId="7">
    <w:name w:val="heading 7"/>
    <w:basedOn w:val="aff7"/>
    <w:next w:val="aff7"/>
    <w:link w:val="7Char"/>
    <w:qFormat/>
    <w:rsid w:val="004E7FA4"/>
    <w:pPr>
      <w:keepNext/>
      <w:keepLines/>
      <w:spacing w:before="240" w:after="64" w:line="320" w:lineRule="auto"/>
      <w:outlineLvl w:val="6"/>
    </w:pPr>
    <w:rPr>
      <w:b/>
      <w:bCs/>
      <w:sz w:val="24"/>
    </w:rPr>
  </w:style>
  <w:style w:type="paragraph" w:styleId="8">
    <w:name w:val="heading 8"/>
    <w:basedOn w:val="aff7"/>
    <w:next w:val="aff7"/>
    <w:link w:val="8Char"/>
    <w:qFormat/>
    <w:rsid w:val="004E7FA4"/>
    <w:pPr>
      <w:keepNext/>
      <w:keepLines/>
      <w:spacing w:before="240" w:after="64" w:line="320" w:lineRule="auto"/>
      <w:outlineLvl w:val="7"/>
    </w:pPr>
    <w:rPr>
      <w:rFonts w:ascii="Arial" w:eastAsia="黑体" w:hAnsi="Arial"/>
      <w:sz w:val="24"/>
    </w:rPr>
  </w:style>
  <w:style w:type="paragraph" w:styleId="9">
    <w:name w:val="heading 9"/>
    <w:basedOn w:val="aff7"/>
    <w:next w:val="aff7"/>
    <w:link w:val="9Char"/>
    <w:qFormat/>
    <w:rsid w:val="004E7FA4"/>
    <w:pPr>
      <w:keepNext/>
      <w:keepLines/>
      <w:spacing w:before="240" w:after="64" w:line="320" w:lineRule="auto"/>
      <w:outlineLvl w:val="8"/>
    </w:pPr>
    <w:rPr>
      <w:rFonts w:ascii="Arial" w:eastAsia="黑体" w:hAnsi="Arial"/>
      <w:szCs w:val="21"/>
    </w:rPr>
  </w:style>
  <w:style w:type="character" w:default="1" w:styleId="aff8">
    <w:name w:val="Default Paragraph Font"/>
    <w:semiHidden/>
  </w:style>
  <w:style w:type="table" w:default="1" w:styleId="aff9">
    <w:name w:val="Normal Table"/>
    <w:semiHidden/>
    <w:tblPr>
      <w:tblInd w:w="0" w:type="dxa"/>
      <w:tblCellMar>
        <w:top w:w="0" w:type="dxa"/>
        <w:left w:w="108" w:type="dxa"/>
        <w:bottom w:w="0" w:type="dxa"/>
        <w:right w:w="108" w:type="dxa"/>
      </w:tblCellMar>
    </w:tblPr>
  </w:style>
  <w:style w:type="numbering" w:default="1" w:styleId="affa">
    <w:name w:val="No List"/>
    <w:semiHidden/>
  </w:style>
  <w:style w:type="paragraph" w:customStyle="1" w:styleId="affb">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8"/>
    <w:link w:val="affb"/>
    <w:rsid w:val="00035925"/>
    <w:rPr>
      <w:rFonts w:ascii="宋体"/>
      <w:noProof/>
      <w:sz w:val="21"/>
      <w:lang w:val="en-US" w:eastAsia="zh-CN" w:bidi="ar-SA"/>
    </w:rPr>
  </w:style>
  <w:style w:type="paragraph" w:customStyle="1" w:styleId="aa">
    <w:name w:val="一级条标题"/>
    <w:next w:val="affb"/>
    <w:rsid w:val="001C149C"/>
    <w:pPr>
      <w:numPr>
        <w:ilvl w:val="1"/>
        <w:numId w:val="17"/>
      </w:numPr>
      <w:spacing w:beforeLines="50" w:afterLines="50"/>
      <w:outlineLvl w:val="2"/>
    </w:pPr>
    <w:rPr>
      <w:rFonts w:ascii="黑体" w:eastAsia="黑体"/>
      <w:sz w:val="21"/>
      <w:szCs w:val="21"/>
    </w:rPr>
  </w:style>
  <w:style w:type="paragraph" w:customStyle="1" w:styleId="affc">
    <w:name w:val="标准书脚_奇数页"/>
    <w:rsid w:val="000A48B1"/>
    <w:pPr>
      <w:spacing w:before="120"/>
      <w:ind w:right="198"/>
      <w:jc w:val="right"/>
    </w:pPr>
    <w:rPr>
      <w:rFonts w:ascii="宋体"/>
      <w:sz w:val="18"/>
      <w:szCs w:val="18"/>
    </w:rPr>
  </w:style>
  <w:style w:type="paragraph" w:customStyle="1" w:styleId="affd">
    <w:name w:val="标准书眉_奇数页"/>
    <w:next w:val="aff7"/>
    <w:rsid w:val="0074741B"/>
    <w:pPr>
      <w:tabs>
        <w:tab w:val="center" w:pos="4154"/>
        <w:tab w:val="right" w:pos="8306"/>
      </w:tabs>
      <w:spacing w:after="220"/>
      <w:jc w:val="right"/>
    </w:pPr>
    <w:rPr>
      <w:rFonts w:ascii="黑体" w:eastAsia="黑体"/>
      <w:noProof/>
      <w:sz w:val="21"/>
      <w:szCs w:val="21"/>
    </w:rPr>
  </w:style>
  <w:style w:type="paragraph" w:customStyle="1" w:styleId="a9">
    <w:name w:val="章标题"/>
    <w:next w:val="affb"/>
    <w:rsid w:val="001C149C"/>
    <w:pPr>
      <w:numPr>
        <w:numId w:val="17"/>
      </w:numPr>
      <w:spacing w:beforeLines="100" w:afterLines="100"/>
      <w:jc w:val="both"/>
      <w:outlineLvl w:val="1"/>
    </w:pPr>
    <w:rPr>
      <w:rFonts w:ascii="黑体" w:eastAsia="黑体"/>
      <w:sz w:val="21"/>
    </w:rPr>
  </w:style>
  <w:style w:type="paragraph" w:customStyle="1" w:styleId="ab">
    <w:name w:val="二级条标题"/>
    <w:basedOn w:val="aa"/>
    <w:next w:val="affb"/>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列项——（一级）"/>
    <w:rsid w:val="00BE55CB"/>
    <w:pPr>
      <w:widowControl w:val="0"/>
      <w:numPr>
        <w:numId w:val="4"/>
      </w:numPr>
      <w:jc w:val="both"/>
    </w:pPr>
    <w:rPr>
      <w:rFonts w:ascii="宋体"/>
      <w:sz w:val="21"/>
    </w:rPr>
  </w:style>
  <w:style w:type="paragraph" w:customStyle="1" w:styleId="af1">
    <w:name w:val="列项●（二级）"/>
    <w:rsid w:val="00BE55CB"/>
    <w:pPr>
      <w:numPr>
        <w:ilvl w:val="1"/>
        <w:numId w:val="4"/>
      </w:numPr>
      <w:tabs>
        <w:tab w:val="left" w:pos="840"/>
      </w:tabs>
      <w:jc w:val="both"/>
    </w:pPr>
    <w:rPr>
      <w:rFonts w:ascii="宋体"/>
      <w:sz w:val="21"/>
    </w:rPr>
  </w:style>
  <w:style w:type="paragraph" w:customStyle="1" w:styleId="affe">
    <w:name w:val="目次、标准名称标题"/>
    <w:basedOn w:val="aff7"/>
    <w:next w:val="affb"/>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b"/>
    <w:next w:val="affb"/>
    <w:rsid w:val="001C149C"/>
    <w:pPr>
      <w:numPr>
        <w:ilvl w:val="3"/>
      </w:numPr>
      <w:outlineLvl w:val="4"/>
    </w:pPr>
  </w:style>
  <w:style w:type="paragraph" w:customStyle="1" w:styleId="afff">
    <w:name w:val="示例"/>
    <w:next w:val="afff0"/>
    <w:rsid w:val="005A5EAF"/>
    <w:pPr>
      <w:widowControl w:val="0"/>
      <w:numPr>
        <w:numId w:val="1"/>
      </w:numPr>
      <w:jc w:val="both"/>
    </w:pPr>
    <w:rPr>
      <w:rFonts w:ascii="宋体"/>
      <w:sz w:val="18"/>
      <w:szCs w:val="18"/>
    </w:rPr>
  </w:style>
  <w:style w:type="paragraph" w:customStyle="1" w:styleId="af6">
    <w:name w:val="数字编号列项（二级）"/>
    <w:rsid w:val="003E5729"/>
    <w:pPr>
      <w:numPr>
        <w:ilvl w:val="1"/>
        <w:numId w:val="16"/>
      </w:numPr>
      <w:jc w:val="both"/>
    </w:pPr>
    <w:rPr>
      <w:rFonts w:ascii="宋体"/>
      <w:sz w:val="21"/>
    </w:rPr>
  </w:style>
  <w:style w:type="paragraph" w:customStyle="1" w:styleId="ac">
    <w:name w:val="四级条标题"/>
    <w:basedOn w:val="a6"/>
    <w:next w:val="affb"/>
    <w:rsid w:val="001C149C"/>
    <w:pPr>
      <w:numPr>
        <w:ilvl w:val="4"/>
      </w:numPr>
      <w:outlineLvl w:val="5"/>
    </w:pPr>
  </w:style>
  <w:style w:type="paragraph" w:customStyle="1" w:styleId="ad">
    <w:name w:val="五级条标题"/>
    <w:basedOn w:val="ac"/>
    <w:next w:val="affb"/>
    <w:rsid w:val="001C149C"/>
    <w:pPr>
      <w:numPr>
        <w:ilvl w:val="5"/>
      </w:numPr>
      <w:outlineLvl w:val="6"/>
    </w:pPr>
  </w:style>
  <w:style w:type="paragraph" w:styleId="afff1">
    <w:name w:val="footer"/>
    <w:basedOn w:val="aff7"/>
    <w:rsid w:val="00294E70"/>
    <w:pPr>
      <w:snapToGrid w:val="0"/>
      <w:ind w:rightChars="100" w:right="210"/>
      <w:jc w:val="right"/>
    </w:pPr>
    <w:rPr>
      <w:sz w:val="18"/>
      <w:szCs w:val="18"/>
    </w:rPr>
  </w:style>
  <w:style w:type="paragraph" w:styleId="aff5">
    <w:name w:val="header"/>
    <w:basedOn w:val="aff7"/>
    <w:rsid w:val="00930116"/>
    <w:pPr>
      <w:snapToGrid w:val="0"/>
      <w:jc w:val="left"/>
    </w:pPr>
    <w:rPr>
      <w:sz w:val="18"/>
      <w:szCs w:val="18"/>
    </w:rPr>
  </w:style>
  <w:style w:type="paragraph" w:customStyle="1" w:styleId="afff2">
    <w:name w:val="注："/>
    <w:next w:val="affb"/>
    <w:rsid w:val="000D718B"/>
    <w:pPr>
      <w:widowControl w:val="0"/>
      <w:numPr>
        <w:numId w:val="2"/>
      </w:numPr>
      <w:autoSpaceDE w:val="0"/>
      <w:autoSpaceDN w:val="0"/>
      <w:jc w:val="both"/>
    </w:pPr>
    <w:rPr>
      <w:rFonts w:ascii="宋体"/>
      <w:sz w:val="18"/>
      <w:szCs w:val="18"/>
    </w:rPr>
  </w:style>
  <w:style w:type="paragraph" w:customStyle="1" w:styleId="a4">
    <w:name w:val="注×："/>
    <w:rsid w:val="000D718B"/>
    <w:pPr>
      <w:widowControl w:val="0"/>
      <w:numPr>
        <w:numId w:val="3"/>
      </w:numPr>
      <w:autoSpaceDE w:val="0"/>
      <w:autoSpaceDN w:val="0"/>
      <w:jc w:val="both"/>
    </w:pPr>
    <w:rPr>
      <w:rFonts w:ascii="宋体"/>
      <w:sz w:val="18"/>
      <w:szCs w:val="18"/>
    </w:rPr>
  </w:style>
  <w:style w:type="paragraph" w:customStyle="1" w:styleId="af5">
    <w:name w:val="字母编号列项（一级）"/>
    <w:rsid w:val="003E5729"/>
    <w:pPr>
      <w:numPr>
        <w:numId w:val="16"/>
      </w:numPr>
      <w:jc w:val="both"/>
    </w:pPr>
    <w:rPr>
      <w:rFonts w:ascii="宋体"/>
      <w:sz w:val="21"/>
    </w:rPr>
  </w:style>
  <w:style w:type="paragraph" w:customStyle="1" w:styleId="af2">
    <w:name w:val="列项◆（三级）"/>
    <w:basedOn w:val="aff7"/>
    <w:rsid w:val="00BE55CB"/>
    <w:pPr>
      <w:numPr>
        <w:ilvl w:val="2"/>
        <w:numId w:val="4"/>
      </w:numPr>
    </w:pPr>
    <w:rPr>
      <w:rFonts w:ascii="宋体"/>
      <w:szCs w:val="21"/>
    </w:rPr>
  </w:style>
  <w:style w:type="paragraph" w:customStyle="1" w:styleId="af7">
    <w:name w:val="编号列项（三级）"/>
    <w:rsid w:val="003E5729"/>
    <w:pPr>
      <w:numPr>
        <w:ilvl w:val="2"/>
        <w:numId w:val="16"/>
      </w:numPr>
    </w:pPr>
    <w:rPr>
      <w:rFonts w:ascii="宋体"/>
      <w:sz w:val="21"/>
    </w:rPr>
  </w:style>
  <w:style w:type="paragraph" w:customStyle="1" w:styleId="afff3">
    <w:name w:val="示例×："/>
    <w:basedOn w:val="a9"/>
    <w:qFormat/>
    <w:rsid w:val="007E1980"/>
    <w:pPr>
      <w:numPr>
        <w:numId w:val="6"/>
      </w:numPr>
      <w:spacing w:beforeLines="0" w:afterLines="0"/>
      <w:outlineLvl w:val="9"/>
    </w:pPr>
    <w:rPr>
      <w:rFonts w:ascii="宋体" w:eastAsia="宋体"/>
      <w:sz w:val="18"/>
      <w:szCs w:val="18"/>
    </w:rPr>
  </w:style>
  <w:style w:type="paragraph" w:customStyle="1" w:styleId="afff4">
    <w:name w:val="二级无"/>
    <w:basedOn w:val="ab"/>
    <w:rsid w:val="001C149C"/>
    <w:pPr>
      <w:spacing w:beforeLines="0" w:afterLines="0"/>
    </w:pPr>
    <w:rPr>
      <w:rFonts w:ascii="宋体" w:eastAsia="宋体"/>
    </w:rPr>
  </w:style>
  <w:style w:type="paragraph" w:customStyle="1" w:styleId="afff5">
    <w:name w:val="注：（正文）"/>
    <w:basedOn w:val="afff2"/>
    <w:next w:val="affb"/>
    <w:rsid w:val="000D718B"/>
  </w:style>
  <w:style w:type="paragraph" w:customStyle="1" w:styleId="a8">
    <w:name w:val="注×：（正文）"/>
    <w:rsid w:val="000D718B"/>
    <w:pPr>
      <w:numPr>
        <w:numId w:val="5"/>
      </w:numPr>
      <w:jc w:val="both"/>
    </w:pPr>
    <w:rPr>
      <w:rFonts w:ascii="宋体"/>
      <w:sz w:val="18"/>
      <w:szCs w:val="18"/>
    </w:rPr>
  </w:style>
  <w:style w:type="paragraph" w:customStyle="1" w:styleId="afff6">
    <w:name w:val="标准标志"/>
    <w:next w:val="aff7"/>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7">
    <w:name w:val="标准称谓"/>
    <w:next w:val="aff7"/>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8">
    <w:name w:val="标准书脚_偶数页"/>
    <w:rsid w:val="000A48B1"/>
    <w:pPr>
      <w:spacing w:before="120"/>
      <w:ind w:left="221"/>
    </w:pPr>
    <w:rPr>
      <w:rFonts w:ascii="宋体"/>
      <w:sz w:val="18"/>
      <w:szCs w:val="18"/>
    </w:rPr>
  </w:style>
  <w:style w:type="paragraph" w:customStyle="1" w:styleId="afff9">
    <w:name w:val="标准书眉_偶数页"/>
    <w:basedOn w:val="affd"/>
    <w:next w:val="aff7"/>
    <w:rsid w:val="0074741B"/>
    <w:pPr>
      <w:jc w:val="left"/>
    </w:pPr>
  </w:style>
  <w:style w:type="paragraph" w:customStyle="1" w:styleId="afffa">
    <w:name w:val="标准书眉一"/>
    <w:rsid w:val="00083A09"/>
    <w:pPr>
      <w:jc w:val="both"/>
    </w:pPr>
  </w:style>
  <w:style w:type="paragraph" w:customStyle="1" w:styleId="afffb">
    <w:name w:val="参考文献"/>
    <w:basedOn w:val="aff7"/>
    <w:next w:val="affb"/>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f7"/>
    <w:next w:val="affb"/>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d">
    <w:name w:val="Hyperlink"/>
    <w:basedOn w:val="aff8"/>
    <w:rsid w:val="00083A09"/>
    <w:rPr>
      <w:noProof/>
      <w:color w:val="0000FF"/>
      <w:spacing w:val="0"/>
      <w:w w:val="100"/>
      <w:szCs w:val="21"/>
      <w:u w:val="single"/>
    </w:rPr>
  </w:style>
  <w:style w:type="character" w:customStyle="1" w:styleId="afffe">
    <w:name w:val="发布"/>
    <w:basedOn w:val="aff8"/>
    <w:rsid w:val="00C2314B"/>
    <w:rPr>
      <w:rFonts w:ascii="黑体" w:eastAsia="黑体"/>
      <w:spacing w:val="85"/>
      <w:w w:val="100"/>
      <w:position w:val="3"/>
      <w:sz w:val="28"/>
      <w:szCs w:val="28"/>
    </w:rPr>
  </w:style>
  <w:style w:type="paragraph" w:customStyle="1" w:styleId="affff">
    <w:name w:val="发布部门"/>
    <w:next w:val="affb"/>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rsid w:val="00EC3CC9"/>
    <w:pPr>
      <w:framePr w:w="3997" w:h="471" w:hRule="exact" w:vSpace="181" w:wrap="around" w:hAnchor="page" w:x="7089" w:y="14097" w:anchorLock="1"/>
    </w:pPr>
    <w:rPr>
      <w:rFonts w:eastAsia="黑体"/>
      <w:sz w:val="28"/>
    </w:rPr>
  </w:style>
  <w:style w:type="paragraph" w:customStyle="1" w:styleId="af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rsid w:val="001C21AC"/>
    <w:pPr>
      <w:framePr w:wrap="around"/>
      <w:spacing w:before="370" w:line="400" w:lineRule="exact"/>
    </w:pPr>
    <w:rPr>
      <w:rFonts w:ascii="Times New Roman"/>
      <w:sz w:val="28"/>
      <w:szCs w:val="28"/>
    </w:rPr>
  </w:style>
  <w:style w:type="paragraph" w:customStyle="1" w:styleId="affff4">
    <w:name w:val="封面一致性程度标识"/>
    <w:basedOn w:val="affff3"/>
    <w:rsid w:val="00083A09"/>
    <w:pPr>
      <w:framePr w:wrap="around"/>
      <w:spacing w:before="440"/>
    </w:pPr>
    <w:rPr>
      <w:rFonts w:ascii="宋体" w:eastAsia="宋体"/>
    </w:rPr>
  </w:style>
  <w:style w:type="paragraph" w:customStyle="1" w:styleId="affff5">
    <w:name w:val="封面标准文稿类别"/>
    <w:basedOn w:val="affff4"/>
    <w:rsid w:val="0054264B"/>
    <w:pPr>
      <w:framePr w:wrap="around"/>
      <w:spacing w:after="160" w:line="240" w:lineRule="auto"/>
    </w:pPr>
    <w:rPr>
      <w:sz w:val="24"/>
    </w:rPr>
  </w:style>
  <w:style w:type="paragraph" w:customStyle="1" w:styleId="affff6">
    <w:name w:val="封面标准文稿编辑信息"/>
    <w:basedOn w:val="affff5"/>
    <w:rsid w:val="00083A09"/>
    <w:pPr>
      <w:framePr w:wrap="around"/>
      <w:spacing w:before="180" w:line="180" w:lineRule="exact"/>
    </w:pPr>
    <w:rPr>
      <w:sz w:val="21"/>
    </w:rPr>
  </w:style>
  <w:style w:type="paragraph" w:customStyle="1" w:styleId="affff7">
    <w:name w:val="封面正文"/>
    <w:rsid w:val="00083A09"/>
    <w:pPr>
      <w:jc w:val="both"/>
    </w:pPr>
  </w:style>
  <w:style w:type="paragraph" w:customStyle="1" w:styleId="afc">
    <w:name w:val="附录标识"/>
    <w:basedOn w:val="aff7"/>
    <w:next w:val="affb"/>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8">
    <w:name w:val="附录标题"/>
    <w:basedOn w:val="affb"/>
    <w:next w:val="affb"/>
    <w:rsid w:val="00083A09"/>
    <w:pPr>
      <w:ind w:firstLineChars="0" w:firstLine="0"/>
      <w:jc w:val="center"/>
    </w:pPr>
    <w:rPr>
      <w:rFonts w:ascii="黑体" w:eastAsia="黑体"/>
    </w:rPr>
  </w:style>
  <w:style w:type="paragraph" w:customStyle="1" w:styleId="af9">
    <w:name w:val="附录表标号"/>
    <w:basedOn w:val="aff7"/>
    <w:next w:val="affb"/>
    <w:rsid w:val="00083A09"/>
    <w:pPr>
      <w:numPr>
        <w:numId w:val="7"/>
      </w:numPr>
      <w:tabs>
        <w:tab w:val="clear" w:pos="0"/>
      </w:tabs>
      <w:spacing w:line="14" w:lineRule="exact"/>
      <w:ind w:left="811" w:hanging="448"/>
      <w:jc w:val="center"/>
      <w:outlineLvl w:val="0"/>
    </w:pPr>
    <w:rPr>
      <w:color w:val="FFFFFF"/>
    </w:rPr>
  </w:style>
  <w:style w:type="paragraph" w:customStyle="1" w:styleId="afa">
    <w:name w:val="附录表标题"/>
    <w:basedOn w:val="aff7"/>
    <w:next w:val="affb"/>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f">
    <w:name w:val="附录二级条标题"/>
    <w:basedOn w:val="aff7"/>
    <w:next w:val="affb"/>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9">
    <w:name w:val="附录二级无"/>
    <w:basedOn w:val="aff"/>
    <w:rsid w:val="00BF617A"/>
    <w:pPr>
      <w:tabs>
        <w:tab w:val="clear" w:pos="360"/>
      </w:tabs>
      <w:spacing w:beforeLines="0" w:afterLines="0"/>
    </w:pPr>
    <w:rPr>
      <w:rFonts w:ascii="宋体" w:eastAsia="宋体"/>
      <w:szCs w:val="21"/>
    </w:rPr>
  </w:style>
  <w:style w:type="paragraph" w:customStyle="1" w:styleId="affffa">
    <w:name w:val="附录公式"/>
    <w:basedOn w:val="affb"/>
    <w:next w:val="affb"/>
    <w:link w:val="Char0"/>
    <w:qFormat/>
    <w:rsid w:val="00083A09"/>
  </w:style>
  <w:style w:type="character" w:customStyle="1" w:styleId="Char0">
    <w:name w:val="附录公式 Char"/>
    <w:basedOn w:val="Char"/>
    <w:link w:val="affffa"/>
    <w:rsid w:val="00083A09"/>
  </w:style>
  <w:style w:type="paragraph" w:customStyle="1" w:styleId="affffb">
    <w:name w:val="附录公式编号制表符"/>
    <w:basedOn w:val="aff7"/>
    <w:next w:val="affb"/>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0">
    <w:name w:val="附录三级条标题"/>
    <w:basedOn w:val="aff"/>
    <w:next w:val="affb"/>
    <w:rsid w:val="00083A09"/>
    <w:pPr>
      <w:numPr>
        <w:ilvl w:val="4"/>
      </w:numPr>
      <w:tabs>
        <w:tab w:val="num" w:pos="360"/>
      </w:tabs>
      <w:outlineLvl w:val="4"/>
    </w:pPr>
  </w:style>
  <w:style w:type="paragraph" w:customStyle="1" w:styleId="affffc">
    <w:name w:val="附录三级无"/>
    <w:basedOn w:val="aff0"/>
    <w:rsid w:val="00BF617A"/>
    <w:pPr>
      <w:tabs>
        <w:tab w:val="clear" w:pos="360"/>
      </w:tabs>
      <w:spacing w:beforeLines="0" w:afterLines="0"/>
    </w:pPr>
    <w:rPr>
      <w:rFonts w:ascii="宋体" w:eastAsia="宋体"/>
      <w:szCs w:val="21"/>
    </w:rPr>
  </w:style>
  <w:style w:type="paragraph" w:customStyle="1" w:styleId="aff4">
    <w:name w:val="附录数字编号列项（二级）"/>
    <w:qFormat/>
    <w:rsid w:val="00A751C7"/>
    <w:pPr>
      <w:numPr>
        <w:ilvl w:val="1"/>
        <w:numId w:val="10"/>
      </w:numPr>
    </w:pPr>
    <w:rPr>
      <w:rFonts w:ascii="宋体"/>
      <w:sz w:val="21"/>
    </w:rPr>
  </w:style>
  <w:style w:type="paragraph" w:customStyle="1" w:styleId="aff1">
    <w:name w:val="附录四级条标题"/>
    <w:basedOn w:val="aff0"/>
    <w:next w:val="affb"/>
    <w:rsid w:val="00083A09"/>
    <w:pPr>
      <w:numPr>
        <w:ilvl w:val="5"/>
      </w:numPr>
      <w:tabs>
        <w:tab w:val="num" w:pos="360"/>
      </w:tabs>
      <w:outlineLvl w:val="5"/>
    </w:pPr>
  </w:style>
  <w:style w:type="paragraph" w:customStyle="1" w:styleId="affffd">
    <w:name w:val="附录四级无"/>
    <w:basedOn w:val="aff1"/>
    <w:rsid w:val="00BF617A"/>
    <w:pPr>
      <w:tabs>
        <w:tab w:val="clear" w:pos="360"/>
      </w:tabs>
      <w:spacing w:beforeLines="0" w:afterLines="0"/>
    </w:pPr>
    <w:rPr>
      <w:rFonts w:ascii="宋体" w:eastAsia="宋体"/>
      <w:szCs w:val="21"/>
    </w:rPr>
  </w:style>
  <w:style w:type="paragraph" w:customStyle="1" w:styleId="ae">
    <w:name w:val="附录图标号"/>
    <w:basedOn w:val="aff7"/>
    <w:rsid w:val="00083A09"/>
    <w:pPr>
      <w:keepNext/>
      <w:pageBreakBefore/>
      <w:widowControl/>
      <w:numPr>
        <w:numId w:val="8"/>
      </w:numPr>
      <w:spacing w:line="14" w:lineRule="exact"/>
      <w:ind w:left="0" w:firstLine="363"/>
      <w:jc w:val="center"/>
      <w:outlineLvl w:val="0"/>
    </w:pPr>
    <w:rPr>
      <w:color w:val="FFFFFF"/>
    </w:rPr>
  </w:style>
  <w:style w:type="paragraph" w:customStyle="1" w:styleId="af">
    <w:name w:val="附录图标题"/>
    <w:basedOn w:val="aff7"/>
    <w:next w:val="affb"/>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f2">
    <w:name w:val="附录五级条标题"/>
    <w:basedOn w:val="aff1"/>
    <w:next w:val="affb"/>
    <w:rsid w:val="00083A09"/>
    <w:pPr>
      <w:numPr>
        <w:ilvl w:val="6"/>
      </w:numPr>
      <w:tabs>
        <w:tab w:val="num" w:pos="360"/>
      </w:tabs>
      <w:outlineLvl w:val="6"/>
    </w:pPr>
  </w:style>
  <w:style w:type="paragraph" w:customStyle="1" w:styleId="affffe">
    <w:name w:val="附录五级无"/>
    <w:basedOn w:val="aff2"/>
    <w:rsid w:val="00BF617A"/>
    <w:pPr>
      <w:tabs>
        <w:tab w:val="clear" w:pos="360"/>
      </w:tabs>
      <w:spacing w:beforeLines="0" w:afterLines="0"/>
    </w:pPr>
    <w:rPr>
      <w:rFonts w:ascii="宋体" w:eastAsia="宋体"/>
      <w:szCs w:val="21"/>
    </w:rPr>
  </w:style>
  <w:style w:type="paragraph" w:customStyle="1" w:styleId="afd">
    <w:name w:val="附录章标题"/>
    <w:next w:val="affb"/>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e">
    <w:name w:val="附录一级条标题"/>
    <w:basedOn w:val="afd"/>
    <w:next w:val="affb"/>
    <w:rsid w:val="00083A09"/>
    <w:pPr>
      <w:numPr>
        <w:ilvl w:val="2"/>
      </w:numPr>
      <w:tabs>
        <w:tab w:val="num" w:pos="360"/>
      </w:tabs>
      <w:autoSpaceDN w:val="0"/>
      <w:spacing w:beforeLines="50" w:afterLines="50"/>
      <w:outlineLvl w:val="2"/>
    </w:pPr>
  </w:style>
  <w:style w:type="paragraph" w:customStyle="1" w:styleId="afffff">
    <w:name w:val="附录一级无"/>
    <w:basedOn w:val="afe"/>
    <w:rsid w:val="00BF617A"/>
    <w:pPr>
      <w:tabs>
        <w:tab w:val="clear" w:pos="360"/>
      </w:tabs>
      <w:spacing w:beforeLines="0" w:afterLines="0"/>
    </w:pPr>
    <w:rPr>
      <w:rFonts w:ascii="宋体" w:eastAsia="宋体"/>
      <w:szCs w:val="21"/>
    </w:rPr>
  </w:style>
  <w:style w:type="paragraph" w:customStyle="1" w:styleId="aff3">
    <w:name w:val="附录字母编号列项（一级）"/>
    <w:qFormat/>
    <w:rsid w:val="00A751C7"/>
    <w:pPr>
      <w:numPr>
        <w:numId w:val="10"/>
      </w:numPr>
    </w:pPr>
    <w:rPr>
      <w:rFonts w:ascii="宋体"/>
      <w:noProof/>
      <w:sz w:val="21"/>
    </w:rPr>
  </w:style>
  <w:style w:type="paragraph" w:styleId="af3">
    <w:name w:val="footnote text"/>
    <w:basedOn w:val="aff7"/>
    <w:rsid w:val="00074FBE"/>
    <w:pPr>
      <w:numPr>
        <w:numId w:val="12"/>
      </w:numPr>
      <w:snapToGrid w:val="0"/>
      <w:jc w:val="left"/>
    </w:pPr>
    <w:rPr>
      <w:rFonts w:ascii="宋体"/>
      <w:sz w:val="18"/>
      <w:szCs w:val="18"/>
    </w:rPr>
  </w:style>
  <w:style w:type="character" w:styleId="afffff0">
    <w:name w:val="footnote reference"/>
    <w:basedOn w:val="aff8"/>
    <w:semiHidden/>
    <w:rsid w:val="00083A09"/>
    <w:rPr>
      <w:vertAlign w:val="superscript"/>
    </w:rPr>
  </w:style>
  <w:style w:type="paragraph" w:customStyle="1" w:styleId="afffff1">
    <w:name w:val="列项说明"/>
    <w:basedOn w:val="aff7"/>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rsid w:val="00083A09"/>
    <w:pPr>
      <w:ind w:leftChars="400" w:left="600" w:hangingChars="200" w:hanging="200"/>
    </w:pPr>
    <w:rPr>
      <w:rFonts w:ascii="宋体"/>
      <w:sz w:val="21"/>
    </w:rPr>
  </w:style>
  <w:style w:type="paragraph" w:customStyle="1" w:styleId="afffff3">
    <w:name w:val="目次、索引正文"/>
    <w:rsid w:val="00083A09"/>
    <w:pPr>
      <w:spacing w:line="320" w:lineRule="exact"/>
      <w:jc w:val="both"/>
    </w:pPr>
    <w:rPr>
      <w:rFonts w:ascii="宋体"/>
      <w:sz w:val="21"/>
    </w:rPr>
  </w:style>
  <w:style w:type="paragraph" w:styleId="30">
    <w:name w:val="toc 3"/>
    <w:basedOn w:val="aff7"/>
    <w:next w:val="aff7"/>
    <w:autoRedefine/>
    <w:semiHidden/>
    <w:rsid w:val="00961C93"/>
    <w:pPr>
      <w:tabs>
        <w:tab w:val="right" w:leader="dot" w:pos="9241"/>
      </w:tabs>
      <w:ind w:firstLineChars="100" w:firstLine="100"/>
      <w:jc w:val="left"/>
    </w:pPr>
    <w:rPr>
      <w:rFonts w:ascii="宋体"/>
      <w:szCs w:val="21"/>
    </w:rPr>
  </w:style>
  <w:style w:type="paragraph" w:styleId="40">
    <w:name w:val="toc 4"/>
    <w:basedOn w:val="aff7"/>
    <w:next w:val="aff7"/>
    <w:autoRedefine/>
    <w:semiHidden/>
    <w:rsid w:val="00961C93"/>
    <w:pPr>
      <w:tabs>
        <w:tab w:val="right" w:leader="dot" w:pos="9241"/>
      </w:tabs>
      <w:ind w:firstLineChars="200" w:firstLine="200"/>
      <w:jc w:val="left"/>
    </w:pPr>
    <w:rPr>
      <w:rFonts w:ascii="宋体"/>
      <w:szCs w:val="21"/>
    </w:rPr>
  </w:style>
  <w:style w:type="paragraph" w:styleId="50">
    <w:name w:val="toc 5"/>
    <w:basedOn w:val="aff7"/>
    <w:next w:val="aff7"/>
    <w:autoRedefine/>
    <w:semiHidden/>
    <w:rsid w:val="00961C93"/>
    <w:pPr>
      <w:tabs>
        <w:tab w:val="right" w:leader="dot" w:pos="9241"/>
      </w:tabs>
      <w:ind w:firstLineChars="300" w:firstLine="300"/>
      <w:jc w:val="left"/>
    </w:pPr>
    <w:rPr>
      <w:rFonts w:ascii="宋体"/>
      <w:szCs w:val="21"/>
    </w:rPr>
  </w:style>
  <w:style w:type="paragraph" w:styleId="60">
    <w:name w:val="toc 6"/>
    <w:basedOn w:val="aff7"/>
    <w:next w:val="aff7"/>
    <w:autoRedefine/>
    <w:semiHidden/>
    <w:rsid w:val="00961C93"/>
    <w:pPr>
      <w:tabs>
        <w:tab w:val="right" w:leader="dot" w:pos="9241"/>
      </w:tabs>
      <w:ind w:firstLineChars="400" w:firstLine="400"/>
      <w:jc w:val="left"/>
    </w:pPr>
    <w:rPr>
      <w:rFonts w:ascii="宋体"/>
      <w:szCs w:val="21"/>
    </w:rPr>
  </w:style>
  <w:style w:type="paragraph" w:styleId="70">
    <w:name w:val="toc 7"/>
    <w:basedOn w:val="aff7"/>
    <w:next w:val="aff7"/>
    <w:autoRedefine/>
    <w:semiHidden/>
    <w:rsid w:val="00961C93"/>
    <w:pPr>
      <w:tabs>
        <w:tab w:val="right" w:leader="dot" w:pos="9241"/>
      </w:tabs>
      <w:ind w:firstLineChars="500" w:firstLine="500"/>
      <w:jc w:val="left"/>
    </w:pPr>
    <w:rPr>
      <w:rFonts w:ascii="宋体"/>
      <w:szCs w:val="21"/>
    </w:rPr>
  </w:style>
  <w:style w:type="paragraph" w:styleId="80">
    <w:name w:val="toc 8"/>
    <w:basedOn w:val="aff7"/>
    <w:next w:val="aff7"/>
    <w:autoRedefine/>
    <w:semiHidden/>
    <w:rsid w:val="00D54CC3"/>
    <w:pPr>
      <w:tabs>
        <w:tab w:val="right" w:leader="dot" w:pos="9241"/>
      </w:tabs>
      <w:ind w:firstLineChars="600" w:firstLine="607"/>
      <w:jc w:val="left"/>
    </w:pPr>
    <w:rPr>
      <w:rFonts w:ascii="宋体"/>
      <w:szCs w:val="21"/>
    </w:rPr>
  </w:style>
  <w:style w:type="paragraph" w:styleId="90">
    <w:name w:val="toc 9"/>
    <w:basedOn w:val="aff7"/>
    <w:next w:val="aff7"/>
    <w:autoRedefine/>
    <w:semiHidden/>
    <w:rsid w:val="00083A09"/>
    <w:pPr>
      <w:ind w:left="1470"/>
      <w:jc w:val="left"/>
    </w:pPr>
    <w:rPr>
      <w:sz w:val="20"/>
      <w:szCs w:val="20"/>
    </w:rPr>
  </w:style>
  <w:style w:type="paragraph" w:customStyle="1" w:styleId="afffff4">
    <w:name w:val="其他标准标志"/>
    <w:basedOn w:val="afff6"/>
    <w:rsid w:val="0018211B"/>
    <w:pPr>
      <w:framePr w:w="6101" w:wrap="around" w:vAnchor="page" w:hAnchor="page" w:x="4673" w:y="942"/>
    </w:pPr>
    <w:rPr>
      <w:w w:val="130"/>
    </w:rPr>
  </w:style>
  <w:style w:type="paragraph" w:customStyle="1" w:styleId="afffff5">
    <w:name w:val="其他标准称谓"/>
    <w:next w:val="aff7"/>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
    <w:rsid w:val="00525656"/>
    <w:pPr>
      <w:framePr w:wrap="around" w:y="15310"/>
      <w:spacing w:line="0" w:lineRule="atLeast"/>
    </w:pPr>
    <w:rPr>
      <w:rFonts w:ascii="黑体" w:eastAsia="黑体"/>
      <w:b w:val="0"/>
    </w:rPr>
  </w:style>
  <w:style w:type="paragraph" w:customStyle="1" w:styleId="afffff7">
    <w:name w:val="前言、引言标题"/>
    <w:next w:val="affb"/>
    <w:rsid w:val="00083A09"/>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6"/>
    <w:rsid w:val="001C149C"/>
    <w:pPr>
      <w:spacing w:beforeLines="0" w:afterLines="0"/>
    </w:pPr>
    <w:rPr>
      <w:rFonts w:ascii="宋体" w:eastAsia="宋体"/>
    </w:rPr>
  </w:style>
  <w:style w:type="paragraph" w:customStyle="1" w:styleId="afffff9">
    <w:name w:val="实施日期"/>
    <w:basedOn w:val="affff0"/>
    <w:rsid w:val="001C21AC"/>
    <w:pPr>
      <w:framePr w:wrap="around" w:vAnchor="page"/>
      <w:jc w:val="right"/>
    </w:pPr>
  </w:style>
  <w:style w:type="paragraph" w:customStyle="1" w:styleId="afffffa">
    <w:name w:val="示例后文字"/>
    <w:basedOn w:val="affb"/>
    <w:next w:val="affb"/>
    <w:qFormat/>
    <w:rsid w:val="00083A09"/>
    <w:pPr>
      <w:ind w:firstLine="360"/>
    </w:pPr>
    <w:rPr>
      <w:sz w:val="18"/>
    </w:rPr>
  </w:style>
  <w:style w:type="paragraph" w:customStyle="1" w:styleId="afffffb">
    <w:name w:val="首示例"/>
    <w:next w:val="affb"/>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8"/>
    <w:link w:val="afffffb"/>
    <w:rsid w:val="00083A09"/>
    <w:rPr>
      <w:rFonts w:ascii="宋体" w:hAnsi="宋体"/>
      <w:kern w:val="2"/>
      <w:sz w:val="18"/>
      <w:szCs w:val="18"/>
      <w:lang w:val="en-US" w:eastAsia="zh-CN" w:bidi="ar-SA"/>
    </w:rPr>
  </w:style>
  <w:style w:type="paragraph" w:customStyle="1" w:styleId="a5">
    <w:name w:val="四级无"/>
    <w:basedOn w:val="ac"/>
    <w:rsid w:val="001C149C"/>
    <w:pPr>
      <w:spacing w:beforeLines="0" w:afterLines="0"/>
    </w:pPr>
    <w:rPr>
      <w:rFonts w:ascii="宋体" w:eastAsia="宋体"/>
    </w:rPr>
  </w:style>
  <w:style w:type="paragraph" w:styleId="11">
    <w:name w:val="index 1"/>
    <w:basedOn w:val="aff7"/>
    <w:next w:val="affb"/>
    <w:rsid w:val="009951DC"/>
    <w:pPr>
      <w:tabs>
        <w:tab w:val="right" w:leader="dot" w:pos="9299"/>
      </w:tabs>
      <w:jc w:val="left"/>
    </w:pPr>
    <w:rPr>
      <w:rFonts w:ascii="宋体"/>
      <w:szCs w:val="21"/>
    </w:rPr>
  </w:style>
  <w:style w:type="paragraph" w:styleId="21">
    <w:name w:val="index 2"/>
    <w:basedOn w:val="aff7"/>
    <w:next w:val="aff7"/>
    <w:autoRedefine/>
    <w:rsid w:val="00083A09"/>
    <w:pPr>
      <w:ind w:left="420" w:hanging="210"/>
      <w:jc w:val="left"/>
    </w:pPr>
    <w:rPr>
      <w:rFonts w:ascii="Calibri" w:hAnsi="Calibri"/>
      <w:sz w:val="20"/>
      <w:szCs w:val="20"/>
    </w:rPr>
  </w:style>
  <w:style w:type="paragraph" w:styleId="31">
    <w:name w:val="index 3"/>
    <w:basedOn w:val="aff7"/>
    <w:next w:val="aff7"/>
    <w:autoRedefine/>
    <w:rsid w:val="00083A09"/>
    <w:pPr>
      <w:ind w:left="630" w:hanging="210"/>
      <w:jc w:val="left"/>
    </w:pPr>
    <w:rPr>
      <w:rFonts w:ascii="Calibri" w:hAnsi="Calibri"/>
      <w:sz w:val="20"/>
      <w:szCs w:val="20"/>
    </w:rPr>
  </w:style>
  <w:style w:type="paragraph" w:styleId="41">
    <w:name w:val="index 4"/>
    <w:basedOn w:val="aff7"/>
    <w:next w:val="aff7"/>
    <w:autoRedefine/>
    <w:rsid w:val="00083A09"/>
    <w:pPr>
      <w:ind w:left="840" w:hanging="210"/>
      <w:jc w:val="left"/>
    </w:pPr>
    <w:rPr>
      <w:rFonts w:ascii="Calibri" w:hAnsi="Calibri"/>
      <w:sz w:val="20"/>
      <w:szCs w:val="20"/>
    </w:rPr>
  </w:style>
  <w:style w:type="paragraph" w:styleId="51">
    <w:name w:val="index 5"/>
    <w:basedOn w:val="aff7"/>
    <w:next w:val="aff7"/>
    <w:autoRedefine/>
    <w:rsid w:val="00083A09"/>
    <w:pPr>
      <w:ind w:left="1050" w:hanging="210"/>
      <w:jc w:val="left"/>
    </w:pPr>
    <w:rPr>
      <w:rFonts w:ascii="Calibri" w:hAnsi="Calibri"/>
      <w:sz w:val="20"/>
      <w:szCs w:val="20"/>
    </w:rPr>
  </w:style>
  <w:style w:type="paragraph" w:styleId="61">
    <w:name w:val="index 6"/>
    <w:basedOn w:val="aff7"/>
    <w:next w:val="aff7"/>
    <w:autoRedefine/>
    <w:rsid w:val="00083A09"/>
    <w:pPr>
      <w:ind w:left="1260" w:hanging="210"/>
      <w:jc w:val="left"/>
    </w:pPr>
    <w:rPr>
      <w:rFonts w:ascii="Calibri" w:hAnsi="Calibri"/>
      <w:sz w:val="20"/>
      <w:szCs w:val="20"/>
    </w:rPr>
  </w:style>
  <w:style w:type="paragraph" w:styleId="71">
    <w:name w:val="index 7"/>
    <w:basedOn w:val="aff7"/>
    <w:next w:val="aff7"/>
    <w:autoRedefine/>
    <w:rsid w:val="00083A09"/>
    <w:pPr>
      <w:ind w:left="1470" w:hanging="210"/>
      <w:jc w:val="left"/>
    </w:pPr>
    <w:rPr>
      <w:rFonts w:ascii="Calibri" w:hAnsi="Calibri"/>
      <w:sz w:val="20"/>
      <w:szCs w:val="20"/>
    </w:rPr>
  </w:style>
  <w:style w:type="paragraph" w:styleId="81">
    <w:name w:val="index 8"/>
    <w:basedOn w:val="aff7"/>
    <w:next w:val="aff7"/>
    <w:autoRedefine/>
    <w:rsid w:val="00083A09"/>
    <w:pPr>
      <w:ind w:left="1680" w:hanging="210"/>
      <w:jc w:val="left"/>
    </w:pPr>
    <w:rPr>
      <w:rFonts w:ascii="Calibri" w:hAnsi="Calibri"/>
      <w:sz w:val="20"/>
      <w:szCs w:val="20"/>
    </w:rPr>
  </w:style>
  <w:style w:type="paragraph" w:styleId="91">
    <w:name w:val="index 9"/>
    <w:basedOn w:val="aff7"/>
    <w:next w:val="aff7"/>
    <w:autoRedefine/>
    <w:rsid w:val="00083A09"/>
    <w:pPr>
      <w:ind w:left="1890" w:hanging="210"/>
      <w:jc w:val="left"/>
    </w:pPr>
    <w:rPr>
      <w:rFonts w:ascii="Calibri" w:hAnsi="Calibri"/>
      <w:sz w:val="20"/>
      <w:szCs w:val="20"/>
    </w:rPr>
  </w:style>
  <w:style w:type="paragraph" w:styleId="afffffc">
    <w:name w:val="index heading"/>
    <w:basedOn w:val="aff7"/>
    <w:next w:val="11"/>
    <w:rsid w:val="00083A09"/>
    <w:pPr>
      <w:spacing w:before="120" w:after="120"/>
      <w:jc w:val="center"/>
    </w:pPr>
    <w:rPr>
      <w:rFonts w:ascii="Calibri" w:hAnsi="Calibri"/>
      <w:b/>
      <w:bCs/>
      <w:iCs/>
      <w:szCs w:val="20"/>
    </w:rPr>
  </w:style>
  <w:style w:type="paragraph" w:styleId="afffffd">
    <w:name w:val="caption"/>
    <w:basedOn w:val="aff7"/>
    <w:next w:val="aff7"/>
    <w:qFormat/>
    <w:rsid w:val="00083A09"/>
    <w:pPr>
      <w:spacing w:before="152" w:after="160"/>
    </w:pPr>
    <w:rPr>
      <w:rFonts w:ascii="Arial" w:eastAsia="黑体" w:hAnsi="Arial" w:cs="Arial"/>
      <w:sz w:val="20"/>
      <w:szCs w:val="20"/>
    </w:rPr>
  </w:style>
  <w:style w:type="paragraph" w:customStyle="1" w:styleId="afffffe">
    <w:name w:val="条文脚注"/>
    <w:basedOn w:val="af3"/>
    <w:rsid w:val="000D718B"/>
    <w:pPr>
      <w:numPr>
        <w:numId w:val="0"/>
      </w:numPr>
      <w:jc w:val="both"/>
    </w:pPr>
  </w:style>
  <w:style w:type="paragraph" w:customStyle="1" w:styleId="affffff">
    <w:name w:val="图标脚注说明"/>
    <w:basedOn w:val="affb"/>
    <w:rsid w:val="000D718B"/>
    <w:pPr>
      <w:ind w:left="840" w:firstLineChars="0" w:hanging="420"/>
    </w:pPr>
    <w:rPr>
      <w:sz w:val="18"/>
      <w:szCs w:val="18"/>
    </w:rPr>
  </w:style>
  <w:style w:type="paragraph" w:customStyle="1" w:styleId="a7">
    <w:name w:val="图表脚注说明"/>
    <w:basedOn w:val="aff7"/>
    <w:rsid w:val="003912E7"/>
    <w:pPr>
      <w:numPr>
        <w:numId w:val="13"/>
      </w:numPr>
    </w:pPr>
    <w:rPr>
      <w:rFonts w:ascii="宋体"/>
      <w:sz w:val="18"/>
      <w:szCs w:val="18"/>
    </w:rPr>
  </w:style>
  <w:style w:type="paragraph" w:customStyle="1" w:styleId="affffff0">
    <w:name w:val="图的脚注"/>
    <w:next w:val="affb"/>
    <w:autoRedefine/>
    <w:qFormat/>
    <w:rsid w:val="00083A09"/>
    <w:pPr>
      <w:widowControl w:val="0"/>
      <w:ind w:leftChars="200" w:left="840" w:hangingChars="200" w:hanging="420"/>
      <w:jc w:val="both"/>
    </w:pPr>
    <w:rPr>
      <w:rFonts w:ascii="宋体"/>
      <w:sz w:val="18"/>
    </w:rPr>
  </w:style>
  <w:style w:type="table" w:styleId="affffff1">
    <w:name w:val="Table Grid"/>
    <w:basedOn w:val="aff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2">
    <w:name w:val="endnote text"/>
    <w:basedOn w:val="aff7"/>
    <w:semiHidden/>
    <w:rsid w:val="00083A09"/>
    <w:pPr>
      <w:snapToGrid w:val="0"/>
      <w:jc w:val="left"/>
    </w:pPr>
  </w:style>
  <w:style w:type="character" w:styleId="affffff3">
    <w:name w:val="endnote reference"/>
    <w:basedOn w:val="aff8"/>
    <w:semiHidden/>
    <w:rsid w:val="00083A09"/>
    <w:rPr>
      <w:vertAlign w:val="superscript"/>
    </w:rPr>
  </w:style>
  <w:style w:type="paragraph" w:styleId="affffff4">
    <w:name w:val="Document Map"/>
    <w:basedOn w:val="aff7"/>
    <w:semiHidden/>
    <w:rsid w:val="00083A09"/>
    <w:pPr>
      <w:shd w:val="clear" w:color="auto" w:fill="000080"/>
    </w:pPr>
  </w:style>
  <w:style w:type="paragraph" w:customStyle="1" w:styleId="affffff5">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d"/>
    <w:rsid w:val="001C149C"/>
    <w:pPr>
      <w:spacing w:beforeLines="0" w:afterLines="0"/>
    </w:pPr>
    <w:rPr>
      <w:rFonts w:ascii="宋体" w:eastAsia="宋体"/>
    </w:rPr>
  </w:style>
  <w:style w:type="character" w:styleId="affffff7">
    <w:name w:val="page number"/>
    <w:basedOn w:val="aff8"/>
    <w:rsid w:val="00083A09"/>
    <w:rPr>
      <w:rFonts w:ascii="Times New Roman" w:eastAsia="宋体" w:hAnsi="Times New Roman"/>
      <w:sz w:val="18"/>
    </w:rPr>
  </w:style>
  <w:style w:type="paragraph" w:customStyle="1" w:styleId="affffff8">
    <w:name w:val="一级无"/>
    <w:basedOn w:val="aa"/>
    <w:rsid w:val="001C149C"/>
    <w:pPr>
      <w:spacing w:beforeLines="0" w:afterLines="0"/>
    </w:pPr>
    <w:rPr>
      <w:rFonts w:ascii="宋体" w:eastAsia="宋体"/>
    </w:rPr>
  </w:style>
  <w:style w:type="character" w:styleId="affffff9">
    <w:name w:val="FollowedHyperlink"/>
    <w:basedOn w:val="aff8"/>
    <w:rsid w:val="00083A09"/>
    <w:rPr>
      <w:color w:val="800080"/>
      <w:u w:val="single"/>
    </w:rPr>
  </w:style>
  <w:style w:type="paragraph" w:customStyle="1" w:styleId="affffffa">
    <w:name w:val="正文表标题"/>
    <w:next w:val="affb"/>
    <w:rsid w:val="00083A09"/>
    <w:pPr>
      <w:numPr>
        <w:numId w:val="14"/>
      </w:numPr>
      <w:tabs>
        <w:tab w:val="num" w:pos="360"/>
      </w:tabs>
      <w:spacing w:beforeLines="50" w:afterLines="50"/>
      <w:jc w:val="center"/>
    </w:pPr>
    <w:rPr>
      <w:rFonts w:ascii="黑体" w:eastAsia="黑体"/>
      <w:sz w:val="21"/>
    </w:rPr>
  </w:style>
  <w:style w:type="paragraph" w:customStyle="1" w:styleId="affffffb">
    <w:name w:val="正文公式编号制表符"/>
    <w:basedOn w:val="affb"/>
    <w:next w:val="affb"/>
    <w:qFormat/>
    <w:rsid w:val="00EC680A"/>
    <w:pPr>
      <w:ind w:firstLineChars="0" w:firstLine="0"/>
    </w:pPr>
  </w:style>
  <w:style w:type="paragraph" w:customStyle="1" w:styleId="afb">
    <w:name w:val="正文图标题"/>
    <w:next w:val="affb"/>
    <w:rsid w:val="00083A09"/>
    <w:pPr>
      <w:numPr>
        <w:numId w:val="15"/>
      </w:numPr>
      <w:tabs>
        <w:tab w:val="num" w:pos="360"/>
      </w:tabs>
      <w:spacing w:beforeLines="50" w:afterLines="50"/>
      <w:jc w:val="center"/>
    </w:pPr>
    <w:rPr>
      <w:rFonts w:ascii="黑体" w:eastAsia="黑体"/>
      <w:sz w:val="21"/>
    </w:rPr>
  </w:style>
  <w:style w:type="paragraph" w:customStyle="1" w:styleId="affffffc">
    <w:name w:val="终结线"/>
    <w:basedOn w:val="aff7"/>
    <w:rsid w:val="00083A09"/>
    <w:pPr>
      <w:framePr w:hSpace="181" w:vSpace="181" w:wrap="around" w:vAnchor="text" w:hAnchor="margin" w:xAlign="center" w:y="285"/>
    </w:pPr>
  </w:style>
  <w:style w:type="paragraph" w:customStyle="1" w:styleId="af8">
    <w:name w:val="其他发布日期"/>
    <w:basedOn w:val="affff0"/>
    <w:rsid w:val="006E4A7F"/>
    <w:pPr>
      <w:framePr w:wrap="around" w:vAnchor="page" w:x="1419"/>
    </w:pPr>
  </w:style>
  <w:style w:type="paragraph" w:customStyle="1" w:styleId="affffffd">
    <w:name w:val="其他实施日期"/>
    <w:basedOn w:val="afffff9"/>
    <w:rsid w:val="006E4A7F"/>
    <w:pPr>
      <w:framePr w:wrap="around"/>
    </w:pPr>
  </w:style>
  <w:style w:type="paragraph" w:customStyle="1" w:styleId="22">
    <w:name w:val="封面标准名称2"/>
    <w:basedOn w:val="affff2"/>
    <w:rsid w:val="0028269A"/>
    <w:pPr>
      <w:framePr w:wrap="around" w:y="4469"/>
      <w:spacing w:beforeLines="630"/>
    </w:pPr>
  </w:style>
  <w:style w:type="paragraph" w:customStyle="1" w:styleId="23">
    <w:name w:val="封面标准英文名称2"/>
    <w:basedOn w:val="affff3"/>
    <w:rsid w:val="0028269A"/>
    <w:pPr>
      <w:framePr w:wrap="around" w:y="4469"/>
    </w:pPr>
  </w:style>
  <w:style w:type="paragraph" w:customStyle="1" w:styleId="24">
    <w:name w:val="封面一致性程度标识2"/>
    <w:basedOn w:val="affff4"/>
    <w:rsid w:val="0028269A"/>
    <w:pPr>
      <w:framePr w:wrap="around" w:y="4469"/>
    </w:pPr>
  </w:style>
  <w:style w:type="paragraph" w:customStyle="1" w:styleId="25">
    <w:name w:val="封面标准文稿类别2"/>
    <w:basedOn w:val="affff5"/>
    <w:rsid w:val="0028269A"/>
    <w:pPr>
      <w:framePr w:wrap="around" w:y="4469"/>
    </w:pPr>
  </w:style>
  <w:style w:type="paragraph" w:customStyle="1" w:styleId="26">
    <w:name w:val="封面标准文稿编辑信息2"/>
    <w:basedOn w:val="affff6"/>
    <w:rsid w:val="0028269A"/>
    <w:pPr>
      <w:framePr w:wrap="around" w:y="4469"/>
    </w:pPr>
  </w:style>
  <w:style w:type="paragraph" w:customStyle="1" w:styleId="afff0">
    <w:name w:val="示例内容"/>
    <w:rsid w:val="00B636A8"/>
    <w:pPr>
      <w:ind w:firstLineChars="200" w:firstLine="200"/>
    </w:pPr>
    <w:rPr>
      <w:rFonts w:ascii="宋体"/>
      <w:noProof/>
      <w:sz w:val="18"/>
      <w:szCs w:val="18"/>
    </w:rPr>
  </w:style>
  <w:style w:type="paragraph" w:customStyle="1" w:styleId="a0">
    <w:name w:val="二级无标题条"/>
    <w:basedOn w:val="aff7"/>
    <w:rsid w:val="00D579CA"/>
    <w:pPr>
      <w:numPr>
        <w:ilvl w:val="3"/>
        <w:numId w:val="18"/>
      </w:numPr>
    </w:pPr>
  </w:style>
  <w:style w:type="paragraph" w:styleId="12">
    <w:name w:val="toc 1"/>
    <w:basedOn w:val="aff7"/>
    <w:next w:val="aff7"/>
    <w:autoRedefine/>
    <w:semiHidden/>
    <w:rsid w:val="00961C93"/>
    <w:pPr>
      <w:tabs>
        <w:tab w:val="right" w:leader="dot" w:pos="9242"/>
      </w:tabs>
      <w:spacing w:beforeLines="25" w:afterLines="25"/>
      <w:jc w:val="left"/>
    </w:pPr>
    <w:rPr>
      <w:rFonts w:ascii="宋体"/>
      <w:szCs w:val="21"/>
    </w:rPr>
  </w:style>
  <w:style w:type="paragraph" w:styleId="27">
    <w:name w:val="toc 2"/>
    <w:basedOn w:val="aff7"/>
    <w:next w:val="aff7"/>
    <w:autoRedefine/>
    <w:semiHidden/>
    <w:rsid w:val="00961C93"/>
    <w:pPr>
      <w:tabs>
        <w:tab w:val="right" w:leader="dot" w:pos="9242"/>
      </w:tabs>
    </w:pPr>
    <w:rPr>
      <w:rFonts w:ascii="宋体"/>
      <w:szCs w:val="21"/>
    </w:rPr>
  </w:style>
  <w:style w:type="paragraph" w:customStyle="1" w:styleId="a1">
    <w:name w:val="三级无标题条"/>
    <w:basedOn w:val="aff7"/>
    <w:rsid w:val="00D579CA"/>
    <w:pPr>
      <w:numPr>
        <w:ilvl w:val="4"/>
        <w:numId w:val="18"/>
      </w:numPr>
    </w:pPr>
  </w:style>
  <w:style w:type="paragraph" w:customStyle="1" w:styleId="a2">
    <w:name w:val="四级无标题条"/>
    <w:basedOn w:val="aff7"/>
    <w:rsid w:val="00D579CA"/>
    <w:pPr>
      <w:numPr>
        <w:ilvl w:val="5"/>
        <w:numId w:val="18"/>
      </w:numPr>
    </w:pPr>
  </w:style>
  <w:style w:type="paragraph" w:customStyle="1" w:styleId="a3">
    <w:name w:val="五级无标题条"/>
    <w:basedOn w:val="aff7"/>
    <w:rsid w:val="00D579CA"/>
    <w:pPr>
      <w:numPr>
        <w:ilvl w:val="6"/>
        <w:numId w:val="18"/>
      </w:numPr>
    </w:pPr>
  </w:style>
  <w:style w:type="paragraph" w:customStyle="1" w:styleId="a">
    <w:name w:val="一级无标题条"/>
    <w:basedOn w:val="aff7"/>
    <w:rsid w:val="00D579CA"/>
    <w:pPr>
      <w:numPr>
        <w:ilvl w:val="2"/>
        <w:numId w:val="18"/>
      </w:numPr>
    </w:pPr>
  </w:style>
  <w:style w:type="character" w:styleId="HTML">
    <w:name w:val="HTML Code"/>
    <w:basedOn w:val="aff8"/>
    <w:rsid w:val="004E7FA4"/>
    <w:rPr>
      <w:rFonts w:ascii="Courier New" w:hAnsi="Courier New"/>
      <w:sz w:val="20"/>
      <w:szCs w:val="20"/>
    </w:rPr>
  </w:style>
  <w:style w:type="character" w:customStyle="1" w:styleId="1Char">
    <w:name w:val="标题 1 Char"/>
    <w:basedOn w:val="aff8"/>
    <w:link w:val="1"/>
    <w:rsid w:val="004E7FA4"/>
    <w:rPr>
      <w:b/>
      <w:bCs/>
      <w:kern w:val="44"/>
      <w:sz w:val="44"/>
      <w:szCs w:val="44"/>
    </w:rPr>
  </w:style>
  <w:style w:type="character" w:customStyle="1" w:styleId="2Char">
    <w:name w:val="标题 2 Char"/>
    <w:basedOn w:val="aff8"/>
    <w:link w:val="2"/>
    <w:rsid w:val="004E7FA4"/>
    <w:rPr>
      <w:rFonts w:ascii="Arial" w:eastAsia="黑体" w:hAnsi="Arial"/>
      <w:b/>
      <w:bCs/>
      <w:kern w:val="2"/>
      <w:sz w:val="32"/>
      <w:szCs w:val="32"/>
    </w:rPr>
  </w:style>
  <w:style w:type="character" w:customStyle="1" w:styleId="3Char">
    <w:name w:val="标题 3 Char"/>
    <w:basedOn w:val="aff8"/>
    <w:link w:val="3"/>
    <w:rsid w:val="004E7FA4"/>
    <w:rPr>
      <w:b/>
      <w:bCs/>
      <w:kern w:val="2"/>
      <w:sz w:val="32"/>
      <w:szCs w:val="32"/>
    </w:rPr>
  </w:style>
  <w:style w:type="character" w:customStyle="1" w:styleId="4Char">
    <w:name w:val="标题 4 Char"/>
    <w:basedOn w:val="aff8"/>
    <w:link w:val="4"/>
    <w:rsid w:val="004E7FA4"/>
    <w:rPr>
      <w:rFonts w:ascii="Arial" w:eastAsia="黑体" w:hAnsi="Arial"/>
      <w:b/>
      <w:bCs/>
      <w:kern w:val="2"/>
      <w:sz w:val="28"/>
      <w:szCs w:val="28"/>
    </w:rPr>
  </w:style>
  <w:style w:type="character" w:customStyle="1" w:styleId="5Char">
    <w:name w:val="标题 5 Char"/>
    <w:basedOn w:val="aff8"/>
    <w:link w:val="5"/>
    <w:rsid w:val="004E7FA4"/>
    <w:rPr>
      <w:b/>
      <w:bCs/>
      <w:kern w:val="2"/>
      <w:sz w:val="28"/>
      <w:szCs w:val="28"/>
    </w:rPr>
  </w:style>
  <w:style w:type="character" w:customStyle="1" w:styleId="6Char">
    <w:name w:val="标题 6 Char"/>
    <w:basedOn w:val="aff8"/>
    <w:link w:val="6"/>
    <w:rsid w:val="004E7FA4"/>
    <w:rPr>
      <w:rFonts w:ascii="Arial" w:eastAsia="黑体" w:hAnsi="Arial"/>
      <w:b/>
      <w:bCs/>
      <w:kern w:val="2"/>
      <w:sz w:val="24"/>
      <w:szCs w:val="24"/>
    </w:rPr>
  </w:style>
  <w:style w:type="character" w:customStyle="1" w:styleId="7Char">
    <w:name w:val="标题 7 Char"/>
    <w:basedOn w:val="aff8"/>
    <w:link w:val="7"/>
    <w:rsid w:val="004E7FA4"/>
    <w:rPr>
      <w:b/>
      <w:bCs/>
      <w:kern w:val="2"/>
      <w:sz w:val="24"/>
      <w:szCs w:val="24"/>
    </w:rPr>
  </w:style>
  <w:style w:type="character" w:customStyle="1" w:styleId="8Char">
    <w:name w:val="标题 8 Char"/>
    <w:basedOn w:val="aff8"/>
    <w:link w:val="8"/>
    <w:rsid w:val="004E7FA4"/>
    <w:rPr>
      <w:rFonts w:ascii="Arial" w:eastAsia="黑体" w:hAnsi="Arial"/>
      <w:kern w:val="2"/>
      <w:sz w:val="24"/>
      <w:szCs w:val="24"/>
    </w:rPr>
  </w:style>
  <w:style w:type="character" w:customStyle="1" w:styleId="9Char">
    <w:name w:val="标题 9 Char"/>
    <w:basedOn w:val="aff8"/>
    <w:link w:val="9"/>
    <w:rsid w:val="004E7FA4"/>
    <w:rPr>
      <w:rFonts w:ascii="Arial" w:eastAsia="黑体" w:hAnsi="Arial"/>
      <w:kern w:val="2"/>
      <w:sz w:val="21"/>
      <w:szCs w:val="21"/>
    </w:rPr>
  </w:style>
  <w:style w:type="character" w:styleId="HTML0">
    <w:name w:val="HTML Variable"/>
    <w:basedOn w:val="aff8"/>
    <w:rsid w:val="004E7FA4"/>
    <w:rPr>
      <w:i/>
      <w:iCs/>
    </w:rPr>
  </w:style>
  <w:style w:type="character" w:styleId="HTML1">
    <w:name w:val="HTML Typewriter"/>
    <w:basedOn w:val="aff8"/>
    <w:rsid w:val="004E7FA4"/>
    <w:rPr>
      <w:rFonts w:ascii="Courier New" w:hAnsi="Courier New"/>
      <w:sz w:val="20"/>
      <w:szCs w:val="20"/>
    </w:rPr>
  </w:style>
  <w:style w:type="paragraph" w:styleId="HTML2">
    <w:name w:val="HTML Address"/>
    <w:basedOn w:val="aff7"/>
    <w:link w:val="HTMLChar"/>
    <w:rsid w:val="004E7FA4"/>
    <w:rPr>
      <w:i/>
      <w:iCs/>
    </w:rPr>
  </w:style>
  <w:style w:type="character" w:customStyle="1" w:styleId="HTMLChar">
    <w:name w:val="HTML 地址 Char"/>
    <w:basedOn w:val="aff8"/>
    <w:link w:val="HTML2"/>
    <w:rsid w:val="004E7FA4"/>
    <w:rPr>
      <w:i/>
      <w:iCs/>
      <w:kern w:val="2"/>
      <w:sz w:val="21"/>
      <w:szCs w:val="24"/>
    </w:rPr>
  </w:style>
  <w:style w:type="character" w:styleId="HTML3">
    <w:name w:val="HTML Definition"/>
    <w:basedOn w:val="aff8"/>
    <w:rsid w:val="004E7FA4"/>
    <w:rPr>
      <w:i/>
      <w:iCs/>
    </w:rPr>
  </w:style>
  <w:style w:type="character" w:styleId="HTML4">
    <w:name w:val="HTML Keyboard"/>
    <w:basedOn w:val="aff8"/>
    <w:rsid w:val="004E7FA4"/>
    <w:rPr>
      <w:rFonts w:ascii="Courier New" w:hAnsi="Courier New"/>
      <w:sz w:val="20"/>
      <w:szCs w:val="20"/>
    </w:rPr>
  </w:style>
  <w:style w:type="character" w:styleId="HTML5">
    <w:name w:val="HTML Acronym"/>
    <w:basedOn w:val="aff8"/>
    <w:rsid w:val="004E7FA4"/>
  </w:style>
  <w:style w:type="character" w:styleId="HTML6">
    <w:name w:val="HTML Sample"/>
    <w:basedOn w:val="aff8"/>
    <w:rsid w:val="004E7FA4"/>
    <w:rPr>
      <w:rFonts w:ascii="Courier New" w:hAnsi="Courier New"/>
    </w:rPr>
  </w:style>
  <w:style w:type="paragraph" w:styleId="HTML7">
    <w:name w:val="HTML Preformatted"/>
    <w:basedOn w:val="aff7"/>
    <w:link w:val="HTMLChar0"/>
    <w:rsid w:val="004E7FA4"/>
    <w:rPr>
      <w:rFonts w:ascii="Courier New" w:hAnsi="Courier New" w:cs="Courier New"/>
      <w:sz w:val="20"/>
      <w:szCs w:val="20"/>
    </w:rPr>
  </w:style>
  <w:style w:type="character" w:customStyle="1" w:styleId="HTMLChar0">
    <w:name w:val="HTML 预设格式 Char"/>
    <w:basedOn w:val="aff8"/>
    <w:link w:val="HTML7"/>
    <w:rsid w:val="004E7FA4"/>
    <w:rPr>
      <w:rFonts w:ascii="Courier New" w:hAnsi="Courier New" w:cs="Courier New"/>
      <w:kern w:val="2"/>
    </w:rPr>
  </w:style>
  <w:style w:type="character" w:styleId="HTML8">
    <w:name w:val="HTML Cite"/>
    <w:basedOn w:val="aff8"/>
    <w:rsid w:val="004E7FA4"/>
    <w:rPr>
      <w:i/>
      <w:iCs/>
    </w:rPr>
  </w:style>
  <w:style w:type="paragraph" w:styleId="affffffe">
    <w:name w:val="Title"/>
    <w:basedOn w:val="aff7"/>
    <w:link w:val="Char2"/>
    <w:qFormat/>
    <w:rsid w:val="004E7FA4"/>
    <w:pPr>
      <w:spacing w:before="240" w:after="60"/>
      <w:jc w:val="center"/>
      <w:outlineLvl w:val="0"/>
    </w:pPr>
    <w:rPr>
      <w:rFonts w:ascii="Arial" w:hAnsi="Arial" w:cs="Arial"/>
      <w:b/>
      <w:bCs/>
      <w:sz w:val="32"/>
      <w:szCs w:val="32"/>
    </w:rPr>
  </w:style>
  <w:style w:type="character" w:customStyle="1" w:styleId="Char2">
    <w:name w:val="标题 Char"/>
    <w:basedOn w:val="aff8"/>
    <w:link w:val="affffffe"/>
    <w:rsid w:val="004E7FA4"/>
    <w:rPr>
      <w:rFonts w:ascii="Arial" w:hAnsi="Arial" w:cs="Arial"/>
      <w:b/>
      <w:bCs/>
      <w:kern w:val="2"/>
      <w:sz w:val="32"/>
      <w:szCs w:val="32"/>
    </w:rPr>
  </w:style>
  <w:style w:type="character" w:customStyle="1" w:styleId="afffffff">
    <w:name w:val="EmailStyle171"/>
    <w:aliases w:val="EmailStyle171"/>
    <w:basedOn w:val="aff8"/>
    <w:personal/>
    <w:rsid w:val="004E7FA4"/>
    <w:rPr>
      <w:rFonts w:ascii="Arial" w:eastAsia="宋体" w:hAnsi="Arial" w:cs="Arial"/>
      <w:color w:val="auto"/>
      <w:sz w:val="20"/>
    </w:rPr>
  </w:style>
  <w:style w:type="character" w:customStyle="1" w:styleId="afffffff0">
    <w:name w:val="EmailStyle172"/>
    <w:aliases w:val="EmailStyle172"/>
    <w:basedOn w:val="aff8"/>
    <w:personal/>
    <w:rsid w:val="004E7FA4"/>
    <w:rPr>
      <w:rFonts w:ascii="Arial" w:eastAsia="宋体" w:hAnsi="Arial" w:cs="Arial"/>
      <w:color w:val="auto"/>
      <w:sz w:val="20"/>
    </w:rPr>
  </w:style>
  <w:style w:type="paragraph" w:customStyle="1" w:styleId="aff6">
    <w:name w:val="列项——"/>
    <w:rsid w:val="004E7FA4"/>
    <w:pPr>
      <w:widowControl w:val="0"/>
      <w:numPr>
        <w:numId w:val="19"/>
      </w:numPr>
      <w:tabs>
        <w:tab w:val="clear" w:pos="1140"/>
        <w:tab w:val="num" w:pos="854"/>
      </w:tabs>
      <w:ind w:leftChars="200" w:hangingChars="200"/>
      <w:jc w:val="both"/>
    </w:pPr>
    <w:rPr>
      <w:rFonts w:ascii="宋体"/>
      <w:sz w:val="21"/>
    </w:rPr>
  </w:style>
  <w:style w:type="paragraph" w:customStyle="1" w:styleId="af4">
    <w:name w:val="列项·"/>
    <w:rsid w:val="004E7FA4"/>
    <w:pPr>
      <w:numPr>
        <w:numId w:val="20"/>
      </w:numPr>
      <w:tabs>
        <w:tab w:val="clear" w:pos="1140"/>
        <w:tab w:val="left" w:pos="840"/>
      </w:tabs>
      <w:ind w:leftChars="200" w:left="840" w:hangingChars="200" w:hanging="420"/>
      <w:jc w:val="both"/>
    </w:pPr>
    <w:rPr>
      <w:rFonts w:ascii="宋体"/>
      <w:sz w:val="21"/>
    </w:rPr>
  </w:style>
  <w:style w:type="paragraph" w:customStyle="1" w:styleId="afffffff1">
    <w:name w:val="图表脚注"/>
    <w:next w:val="affb"/>
    <w:rsid w:val="004E7FA4"/>
    <w:pPr>
      <w:ind w:leftChars="200" w:left="300" w:hangingChars="100" w:hanging="100"/>
      <w:jc w:val="both"/>
    </w:pPr>
    <w:rPr>
      <w:rFonts w:ascii="宋体"/>
      <w:sz w:val="18"/>
    </w:rPr>
  </w:style>
  <w:style w:type="paragraph" w:customStyle="1" w:styleId="afffffff2">
    <w:name w:val="无标题条"/>
    <w:next w:val="affb"/>
    <w:rsid w:val="004E7FA4"/>
    <w:pPr>
      <w:jc w:val="both"/>
    </w:pPr>
    <w:rPr>
      <w:sz w:val="21"/>
    </w:rPr>
  </w:style>
  <w:style w:type="paragraph" w:styleId="afffffff3">
    <w:name w:val="Date"/>
    <w:basedOn w:val="aff7"/>
    <w:next w:val="aff7"/>
    <w:link w:val="Char3"/>
    <w:rsid w:val="004E7FA4"/>
    <w:pPr>
      <w:ind w:leftChars="2500" w:left="100"/>
    </w:pPr>
    <w:rPr>
      <w:rFonts w:ascii="宋体"/>
      <w:noProof/>
      <w:kern w:val="0"/>
      <w:szCs w:val="20"/>
    </w:rPr>
  </w:style>
  <w:style w:type="character" w:customStyle="1" w:styleId="Char3">
    <w:name w:val="日期 Char"/>
    <w:basedOn w:val="aff8"/>
    <w:link w:val="afffffff3"/>
    <w:rsid w:val="004E7FA4"/>
    <w:rPr>
      <w:rFonts w:ascii="宋体"/>
      <w:noProof/>
      <w:sz w:val="21"/>
    </w:rPr>
  </w:style>
  <w:style w:type="paragraph" w:styleId="afffffff4">
    <w:name w:val="Body Text Indent"/>
    <w:basedOn w:val="aff7"/>
    <w:link w:val="Char4"/>
    <w:rsid w:val="004E7FA4"/>
    <w:pPr>
      <w:ind w:left="960"/>
    </w:pPr>
    <w:rPr>
      <w:sz w:val="24"/>
      <w:szCs w:val="20"/>
    </w:rPr>
  </w:style>
  <w:style w:type="character" w:customStyle="1" w:styleId="Char4">
    <w:name w:val="正文文本缩进 Char"/>
    <w:basedOn w:val="aff8"/>
    <w:link w:val="afffffff4"/>
    <w:rsid w:val="004E7FA4"/>
    <w:rPr>
      <w:kern w:val="2"/>
      <w:sz w:val="24"/>
    </w:rPr>
  </w:style>
  <w:style w:type="paragraph" w:styleId="28">
    <w:name w:val="Body Text Indent 2"/>
    <w:basedOn w:val="aff7"/>
    <w:link w:val="2Char0"/>
    <w:rsid w:val="004E7FA4"/>
    <w:pPr>
      <w:ind w:firstLineChars="200" w:firstLine="420"/>
    </w:pPr>
    <w:rPr>
      <w:color w:val="FF0000"/>
    </w:rPr>
  </w:style>
  <w:style w:type="character" w:customStyle="1" w:styleId="2Char0">
    <w:name w:val="正文文本缩进 2 Char"/>
    <w:basedOn w:val="aff8"/>
    <w:link w:val="28"/>
    <w:rsid w:val="004E7FA4"/>
    <w:rPr>
      <w:color w:val="FF0000"/>
      <w:kern w:val="2"/>
      <w:sz w:val="21"/>
      <w:szCs w:val="24"/>
    </w:rPr>
  </w:style>
  <w:style w:type="paragraph" w:styleId="afffffff5">
    <w:name w:val="Body Text"/>
    <w:basedOn w:val="aff7"/>
    <w:link w:val="Char5"/>
    <w:rsid w:val="004E7FA4"/>
    <w:pPr>
      <w:spacing w:after="120"/>
    </w:pPr>
  </w:style>
  <w:style w:type="character" w:customStyle="1" w:styleId="Char5">
    <w:name w:val="正文文本 Char"/>
    <w:basedOn w:val="aff8"/>
    <w:link w:val="afffffff5"/>
    <w:rsid w:val="004E7FA4"/>
    <w:rPr>
      <w:kern w:val="2"/>
      <w:sz w:val="21"/>
      <w:szCs w:val="24"/>
    </w:rPr>
  </w:style>
  <w:style w:type="paragraph" w:styleId="afffffff6">
    <w:name w:val="Body Text First Indent"/>
    <w:basedOn w:val="afffffff5"/>
    <w:link w:val="Char6"/>
    <w:rsid w:val="004E7FA4"/>
    <w:pPr>
      <w:ind w:firstLineChars="100" w:firstLine="420"/>
    </w:pPr>
    <w:rPr>
      <w:kern w:val="0"/>
      <w:sz w:val="24"/>
    </w:rPr>
  </w:style>
  <w:style w:type="character" w:customStyle="1" w:styleId="Char6">
    <w:name w:val="正文首行缩进 Char"/>
    <w:basedOn w:val="Char5"/>
    <w:link w:val="afffffff6"/>
    <w:rsid w:val="004E7FA4"/>
    <w:rPr>
      <w:sz w:val="24"/>
    </w:rPr>
  </w:style>
  <w:style w:type="paragraph" w:styleId="32">
    <w:name w:val="Body Text Indent 3"/>
    <w:basedOn w:val="aff7"/>
    <w:link w:val="3Char0"/>
    <w:rsid w:val="004E7FA4"/>
    <w:pPr>
      <w:ind w:right="-53" w:firstLineChars="200" w:firstLine="420"/>
    </w:pPr>
    <w:rPr>
      <w:color w:val="000000"/>
    </w:rPr>
  </w:style>
  <w:style w:type="character" w:customStyle="1" w:styleId="3Char0">
    <w:name w:val="正文文本缩进 3 Char"/>
    <w:basedOn w:val="aff8"/>
    <w:link w:val="32"/>
    <w:rsid w:val="004E7FA4"/>
    <w:rPr>
      <w:color w:val="000000"/>
      <w:kern w:val="2"/>
      <w:sz w:val="21"/>
      <w:szCs w:val="24"/>
    </w:rPr>
  </w:style>
  <w:style w:type="paragraph" w:styleId="29">
    <w:name w:val="Body Text 2"/>
    <w:basedOn w:val="aff7"/>
    <w:link w:val="2Char1"/>
    <w:rsid w:val="004E7FA4"/>
    <w:pPr>
      <w:adjustRightInd w:val="0"/>
      <w:snapToGrid w:val="0"/>
      <w:spacing w:line="300" w:lineRule="auto"/>
    </w:pPr>
    <w:rPr>
      <w:rFonts w:ascii="宋体" w:hAnsi="宋体"/>
      <w:color w:val="000000"/>
      <w:kern w:val="0"/>
    </w:rPr>
  </w:style>
  <w:style w:type="character" w:customStyle="1" w:styleId="2Char1">
    <w:name w:val="正文文本 2 Char"/>
    <w:basedOn w:val="aff8"/>
    <w:link w:val="29"/>
    <w:rsid w:val="004E7FA4"/>
    <w:rPr>
      <w:rFonts w:ascii="宋体" w:hAnsi="宋体"/>
      <w:color w:val="000000"/>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 GBT24274低压抽出式成套开关设备和控制设备征求意见稿.docx</Template>
  <TotalTime>1</TotalTime>
  <Pages>31</Pages>
  <Words>3770</Words>
  <Characters>21492</Characters>
  <Application>Microsoft Office Word</Application>
  <DocSecurity>0</DocSecurity>
  <Lines>179</Lines>
  <Paragraphs>50</Paragraphs>
  <ScaleCrop>false</ScaleCrop>
  <Company>zle</Company>
  <LinksUpToDate>false</LinksUpToDate>
  <CharactersWithSpaces>25212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刘洁</cp:lastModifiedBy>
  <cp:revision>2</cp:revision>
  <cp:lastPrinted>2018-06-26T02:26:00Z</cp:lastPrinted>
  <dcterms:created xsi:type="dcterms:W3CDTF">2018-08-09T06:03:00Z</dcterms:created>
  <dcterms:modified xsi:type="dcterms:W3CDTF">2018-08-09T06:03:00Z</dcterms:modified>
</cp:coreProperties>
</file>